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9A" w:rsidRPr="00067C74" w:rsidRDefault="00D26DF9" w:rsidP="00067C7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УДК</w:t>
      </w:r>
      <w:r w:rsidR="000611F8">
        <w:rPr>
          <w:rFonts w:ascii="Times New Roman" w:hAnsi="Times New Roman" w:cs="Times New Roman"/>
          <w:sz w:val="28"/>
          <w:szCs w:val="28"/>
        </w:rPr>
        <w:t xml:space="preserve"> </w:t>
      </w:r>
      <w:r w:rsidR="00D35E6E" w:rsidRPr="00D35E6E">
        <w:rPr>
          <w:rFonts w:ascii="Times New Roman" w:hAnsi="Times New Roman" w:cs="Times New Roman"/>
          <w:sz w:val="28"/>
          <w:szCs w:val="28"/>
        </w:rPr>
        <w:t>633.2.01</w:t>
      </w:r>
    </w:p>
    <w:p w:rsidR="00196377" w:rsidRPr="00067C74" w:rsidRDefault="00040836" w:rsidP="00067C7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C74">
        <w:rPr>
          <w:rFonts w:ascii="Times New Roman" w:hAnsi="Times New Roman" w:cs="Times New Roman"/>
          <w:b/>
          <w:sz w:val="28"/>
          <w:szCs w:val="28"/>
        </w:rPr>
        <w:t>РАЗРАБОТКА НАУКОЕМКИХ ТЕХНОЛОГИЙ ПРОИЗВОДСТВА В</w:t>
      </w:r>
      <w:r w:rsidRPr="00067C74">
        <w:rPr>
          <w:rFonts w:ascii="Times New Roman" w:hAnsi="Times New Roman" w:cs="Times New Roman"/>
          <w:b/>
          <w:sz w:val="28"/>
          <w:szCs w:val="28"/>
        </w:rPr>
        <w:t>Ы</w:t>
      </w:r>
      <w:r w:rsidRPr="00067C74">
        <w:rPr>
          <w:rFonts w:ascii="Times New Roman" w:hAnsi="Times New Roman" w:cs="Times New Roman"/>
          <w:b/>
          <w:sz w:val="28"/>
          <w:szCs w:val="28"/>
        </w:rPr>
        <w:t>СОКОКАЧЕСТВЕННЫХ КОРМОВ НА ОСНОВЕ ПОЛИВИДОВЫХ, СМЕШАННЫХ И ЧИСТЫХ ПОСЕВОВ СЕЛЬСКОХОЗЯЙСТВЕННЫХ КУЛЬТУР</w:t>
      </w:r>
    </w:p>
    <w:p w:rsidR="00685528" w:rsidRPr="00FF324C" w:rsidRDefault="00685528" w:rsidP="0068552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А.Н. </w:t>
      </w:r>
      <w:r w:rsidRPr="00FF324C">
        <w:rPr>
          <w:rFonts w:ascii="Times New Roman" w:hAnsi="Times New Roman"/>
          <w:sz w:val="28"/>
          <w:szCs w:val="28"/>
        </w:rPr>
        <w:t xml:space="preserve">Асташов, </w:t>
      </w:r>
      <w:proofErr w:type="gramStart"/>
      <w:r w:rsidRPr="00FF324C">
        <w:rPr>
          <w:rFonts w:ascii="Times New Roman" w:hAnsi="Times New Roman"/>
          <w:sz w:val="28"/>
          <w:szCs w:val="28"/>
        </w:rPr>
        <w:t>к</w:t>
      </w:r>
      <w:proofErr w:type="gramEnd"/>
      <w:r w:rsidRPr="00FF324C">
        <w:rPr>
          <w:rFonts w:ascii="Times New Roman" w:hAnsi="Times New Roman"/>
          <w:sz w:val="28"/>
          <w:szCs w:val="28"/>
        </w:rPr>
        <w:t>. с.-х.н., главный научный сотрудник;</w:t>
      </w:r>
    </w:p>
    <w:p w:rsidR="00412D0E" w:rsidRPr="00FF324C" w:rsidRDefault="00412D0E" w:rsidP="00412D0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Т.В. </w:t>
      </w:r>
      <w:r w:rsidRPr="00FF324C">
        <w:rPr>
          <w:rFonts w:ascii="Times New Roman" w:hAnsi="Times New Roman"/>
          <w:sz w:val="28"/>
          <w:szCs w:val="28"/>
        </w:rPr>
        <w:t>Родина, старший научный сотрудник;</w:t>
      </w:r>
    </w:p>
    <w:p w:rsidR="00685528" w:rsidRPr="00FF324C" w:rsidRDefault="00685528" w:rsidP="0068552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А.З. </w:t>
      </w:r>
      <w:proofErr w:type="spellStart"/>
      <w:r w:rsidRPr="00FF324C">
        <w:rPr>
          <w:rFonts w:ascii="Times New Roman" w:hAnsi="Times New Roman"/>
          <w:sz w:val="28"/>
          <w:szCs w:val="28"/>
        </w:rPr>
        <w:t>Багдалова</w:t>
      </w:r>
      <w:proofErr w:type="spellEnd"/>
      <w:r w:rsidRPr="00FF324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FF324C">
        <w:rPr>
          <w:rFonts w:ascii="Times New Roman" w:hAnsi="Times New Roman"/>
          <w:sz w:val="28"/>
          <w:szCs w:val="28"/>
        </w:rPr>
        <w:t>к.б</w:t>
      </w:r>
      <w:proofErr w:type="gramEnd"/>
      <w:r w:rsidRPr="00FF324C">
        <w:rPr>
          <w:rFonts w:ascii="Times New Roman" w:hAnsi="Times New Roman"/>
          <w:sz w:val="28"/>
          <w:szCs w:val="28"/>
        </w:rPr>
        <w:t>.н., ведущий научный сотрудник;</w:t>
      </w:r>
    </w:p>
    <w:p w:rsidR="00685528" w:rsidRPr="00FF324C" w:rsidRDefault="00685528" w:rsidP="0068552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Г.А. </w:t>
      </w:r>
      <w:r w:rsidRPr="00FF324C">
        <w:rPr>
          <w:rFonts w:ascii="Times New Roman" w:hAnsi="Times New Roman"/>
          <w:sz w:val="28"/>
          <w:szCs w:val="28"/>
        </w:rPr>
        <w:t>Бочкарева, аспирант, научный сотрудник;</w:t>
      </w:r>
    </w:p>
    <w:p w:rsidR="00685528" w:rsidRPr="00FF324C" w:rsidRDefault="00685528" w:rsidP="0068552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Е.С. </w:t>
      </w:r>
      <w:proofErr w:type="spellStart"/>
      <w:r w:rsidRPr="00FF324C">
        <w:rPr>
          <w:rFonts w:ascii="Times New Roman" w:hAnsi="Times New Roman"/>
          <w:sz w:val="28"/>
          <w:szCs w:val="28"/>
        </w:rPr>
        <w:t>Курамшина</w:t>
      </w:r>
      <w:proofErr w:type="spellEnd"/>
      <w:r w:rsidRPr="00FF324C">
        <w:rPr>
          <w:rFonts w:ascii="Times New Roman" w:hAnsi="Times New Roman"/>
          <w:sz w:val="28"/>
          <w:szCs w:val="28"/>
        </w:rPr>
        <w:t>, лаборант-исследователь;</w:t>
      </w:r>
    </w:p>
    <w:p w:rsidR="00685528" w:rsidRPr="00FF324C" w:rsidRDefault="00685528" w:rsidP="0068552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М.Г. </w:t>
      </w:r>
      <w:proofErr w:type="spellStart"/>
      <w:r w:rsidRPr="00FF324C">
        <w:rPr>
          <w:rFonts w:ascii="Times New Roman" w:hAnsi="Times New Roman"/>
          <w:sz w:val="28"/>
          <w:szCs w:val="28"/>
        </w:rPr>
        <w:t>Дрыгина</w:t>
      </w:r>
      <w:proofErr w:type="spellEnd"/>
      <w:r w:rsidRPr="00FF324C">
        <w:rPr>
          <w:rFonts w:ascii="Times New Roman" w:hAnsi="Times New Roman"/>
          <w:sz w:val="28"/>
          <w:szCs w:val="28"/>
        </w:rPr>
        <w:t>, лаборант-исследователь.</w:t>
      </w:r>
    </w:p>
    <w:p w:rsidR="00D26DF9" w:rsidRPr="00067C74" w:rsidRDefault="00D26DF9" w:rsidP="00067C74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7C74">
        <w:rPr>
          <w:rFonts w:ascii="Times New Roman" w:hAnsi="Times New Roman" w:cs="Times New Roman"/>
          <w:i/>
          <w:sz w:val="28"/>
          <w:szCs w:val="28"/>
        </w:rPr>
        <w:t>ФГБНУ «Российский научно-исследовательский и проектно-технологический институт сорго и кукурузы», г. Саратов, Россия</w:t>
      </w:r>
    </w:p>
    <w:p w:rsidR="00D26DF9" w:rsidRPr="00067C74" w:rsidRDefault="00D26DF9" w:rsidP="00067C7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7C74">
        <w:rPr>
          <w:rFonts w:ascii="Times New Roman" w:hAnsi="Times New Roman" w:cs="Times New Roman"/>
          <w:sz w:val="28"/>
          <w:szCs w:val="28"/>
        </w:rPr>
        <w:t>тел</w:t>
      </w:r>
      <w:r w:rsidRPr="00067C74">
        <w:rPr>
          <w:rFonts w:ascii="Times New Roman" w:hAnsi="Times New Roman" w:cs="Times New Roman"/>
          <w:sz w:val="28"/>
          <w:szCs w:val="28"/>
          <w:lang w:val="en-US"/>
        </w:rPr>
        <w:t xml:space="preserve">. (8452) 79-49-64, e-mail: </w:t>
      </w:r>
      <w:hyperlink r:id="rId6" w:history="1">
        <w:r w:rsidRPr="00067C7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rossorgo@yandex.ru</w:t>
        </w:r>
      </w:hyperlink>
    </w:p>
    <w:p w:rsidR="00D26DF9" w:rsidRPr="00067C74" w:rsidRDefault="00D26DF9" w:rsidP="00067C7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31B1A" w:rsidRPr="00931B1A" w:rsidRDefault="00931B1A" w:rsidP="0093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1A">
        <w:rPr>
          <w:rFonts w:ascii="Times New Roman" w:eastAsia="Times New Roman" w:hAnsi="Times New Roman" w:cs="Times New Roman"/>
          <w:sz w:val="24"/>
          <w:szCs w:val="24"/>
        </w:rPr>
        <w:t>Наиболее эффективным способом обогащения кормов белком для КРС является в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 xml:space="preserve">ращивание </w:t>
      </w:r>
      <w:proofErr w:type="spellStart"/>
      <w:r w:rsidRPr="00931B1A">
        <w:rPr>
          <w:rFonts w:ascii="Times New Roman" w:eastAsia="Times New Roman" w:hAnsi="Times New Roman" w:cs="Times New Roman"/>
          <w:sz w:val="24"/>
          <w:szCs w:val="24"/>
        </w:rPr>
        <w:t>кормосмесей</w:t>
      </w:r>
      <w:proofErr w:type="spellEnd"/>
      <w:r w:rsidRPr="00931B1A">
        <w:rPr>
          <w:rFonts w:ascii="Times New Roman" w:eastAsia="Times New Roman" w:hAnsi="Times New Roman" w:cs="Times New Roman"/>
          <w:sz w:val="24"/>
          <w:szCs w:val="24"/>
        </w:rPr>
        <w:t>, в состав которых входит высокобелковая культура амарант. На о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новании исследований ФГБНУ РосНИИСК «Россорго» разработана ресурсосберегающая технология выращивания одновидовых и поливидовых посевов, состоящих из сорго, суда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ской травы и амаранта, обеспечивающих получение гарантированного урожая высококачес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 xml:space="preserve">венной зеленой массы. </w:t>
      </w:r>
      <w:r w:rsidRPr="00931B1A">
        <w:rPr>
          <w:rFonts w:ascii="Times New Roman" w:hAnsi="Times New Roman" w:cs="Times New Roman"/>
          <w:sz w:val="24"/>
          <w:szCs w:val="24"/>
        </w:rPr>
        <w:t>Предлагаемая технология является целенаправленным агротехнич</w:t>
      </w:r>
      <w:r w:rsidRPr="00931B1A">
        <w:rPr>
          <w:rFonts w:ascii="Times New Roman" w:hAnsi="Times New Roman" w:cs="Times New Roman"/>
          <w:sz w:val="24"/>
          <w:szCs w:val="24"/>
        </w:rPr>
        <w:t>е</w:t>
      </w:r>
      <w:r w:rsidRPr="00931B1A">
        <w:rPr>
          <w:rFonts w:ascii="Times New Roman" w:hAnsi="Times New Roman" w:cs="Times New Roman"/>
          <w:sz w:val="24"/>
          <w:szCs w:val="24"/>
        </w:rPr>
        <w:t>ским мероприятием, способствующим повышению урожайности, сбора протеина, улучш</w:t>
      </w:r>
      <w:r w:rsidRPr="00931B1A">
        <w:rPr>
          <w:rFonts w:ascii="Times New Roman" w:hAnsi="Times New Roman" w:cs="Times New Roman"/>
          <w:sz w:val="24"/>
          <w:szCs w:val="24"/>
        </w:rPr>
        <w:t>е</w:t>
      </w:r>
      <w:r w:rsidRPr="00931B1A">
        <w:rPr>
          <w:rFonts w:ascii="Times New Roman" w:hAnsi="Times New Roman" w:cs="Times New Roman"/>
          <w:sz w:val="24"/>
          <w:szCs w:val="24"/>
        </w:rPr>
        <w:t>нию качества корма и рациональному использованию почвенного плодородия.</w:t>
      </w:r>
    </w:p>
    <w:p w:rsidR="00931B1A" w:rsidRPr="00931B1A" w:rsidRDefault="00931B1A" w:rsidP="0093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1A">
        <w:rPr>
          <w:rFonts w:ascii="Times New Roman" w:eastAsia="Times New Roman" w:hAnsi="Times New Roman" w:cs="Times New Roman"/>
          <w:i/>
          <w:sz w:val="24"/>
          <w:szCs w:val="24"/>
        </w:rPr>
        <w:t xml:space="preserve">Ключевые слова: </w:t>
      </w:r>
      <w:r w:rsidRPr="00931B1A">
        <w:rPr>
          <w:rFonts w:ascii="Times New Roman" w:eastAsia="Times New Roman" w:hAnsi="Times New Roman" w:cs="Times New Roman"/>
          <w:sz w:val="24"/>
          <w:szCs w:val="24"/>
        </w:rPr>
        <w:t xml:space="preserve">корма, </w:t>
      </w:r>
      <w:proofErr w:type="spellStart"/>
      <w:r w:rsidRPr="00931B1A">
        <w:rPr>
          <w:rFonts w:ascii="Times New Roman" w:eastAsia="Times New Roman" w:hAnsi="Times New Roman" w:cs="Times New Roman"/>
          <w:sz w:val="24"/>
          <w:szCs w:val="24"/>
        </w:rPr>
        <w:t>кормосмеси</w:t>
      </w:r>
      <w:proofErr w:type="spellEnd"/>
      <w:r w:rsidRPr="00931B1A">
        <w:rPr>
          <w:rFonts w:ascii="Times New Roman" w:eastAsia="Times New Roman" w:hAnsi="Times New Roman" w:cs="Times New Roman"/>
          <w:sz w:val="24"/>
          <w:szCs w:val="24"/>
        </w:rPr>
        <w:t>, сорго, амарант, гербицид, протеин.</w:t>
      </w:r>
    </w:p>
    <w:p w:rsidR="00931B1A" w:rsidRPr="00931B1A" w:rsidRDefault="00931B1A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B1A" w:rsidRDefault="00931B1A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6734" w:rsidRPr="00067C74" w:rsidRDefault="004D6734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Основные виды кормов часто не отвечают предъявляемым требованиям, не позволяют </w:t>
      </w:r>
      <w:r w:rsidR="00A45DF4" w:rsidRPr="00067C74">
        <w:rPr>
          <w:rFonts w:ascii="Times New Roman" w:eastAsia="Times New Roman" w:hAnsi="Times New Roman" w:cs="Times New Roman"/>
          <w:sz w:val="28"/>
          <w:szCs w:val="28"/>
        </w:rPr>
        <w:t>сбалансировать кормовые рационы 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не покрывают недостаток белка, что приводит к их значительному перерасходу и увеличению себесто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мости продукции животноводства</w:t>
      </w:r>
      <w:r w:rsidR="00804FE7" w:rsidRPr="00067C74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6C66BC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Наиболее э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ффективным способом об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гащения кормов белком для КРС является выращивание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кормосмесей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>, в состав которых входит высокобелковая культура амарант.</w:t>
      </w:r>
    </w:p>
    <w:p w:rsidR="004D6734" w:rsidRPr="00067C74" w:rsidRDefault="004D6734" w:rsidP="00067C7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На основании исследований ФГБНУ РосНИИСК «Россорго</w:t>
      </w:r>
      <w:r w:rsidR="00721B27" w:rsidRPr="00067C7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ресурсосберегающая технология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выращивания 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 xml:space="preserve">одновидовых и </w:t>
      </w:r>
      <w:r w:rsidR="00A45DF4" w:rsidRPr="00067C74">
        <w:rPr>
          <w:rFonts w:ascii="Times New Roman" w:eastAsia="Times New Roman" w:hAnsi="Times New Roman" w:cs="Times New Roman"/>
          <w:sz w:val="28"/>
          <w:szCs w:val="28"/>
        </w:rPr>
        <w:t>поливидовых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DF4" w:rsidRPr="00067C74">
        <w:rPr>
          <w:rFonts w:ascii="Times New Roman" w:eastAsia="Times New Roman" w:hAnsi="Times New Roman" w:cs="Times New Roman"/>
          <w:sz w:val="28"/>
          <w:szCs w:val="28"/>
        </w:rPr>
        <w:t>посевов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, сост</w:t>
      </w:r>
      <w:r w:rsidR="00B668DC" w:rsidRPr="00067C74">
        <w:rPr>
          <w:rFonts w:ascii="Times New Roman" w:eastAsia="Times New Roman" w:hAnsi="Times New Roman" w:cs="Times New Roman"/>
          <w:sz w:val="28"/>
          <w:szCs w:val="28"/>
        </w:rPr>
        <w:t>оящих из сорго, суданской травы 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амаранта, обеспечивающих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lastRenderedPageBreak/>
        <w:t>получение гарантированного урожая высококачественной зеленой массы не ниже 7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0 – 8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,0 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/га к.е. и содержание в 1 кормовой единице не менее 105 – 110 г переваримого протеина</w:t>
      </w:r>
      <w:r w:rsidR="00804FE7" w:rsidRPr="00067C74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. Многокомпонентные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использ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в виде зеленого корма и в качестве сырья для заготовки силоса. </w:t>
      </w:r>
    </w:p>
    <w:p w:rsidR="004D6734" w:rsidRPr="00067C74" w:rsidRDefault="004D6734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Внедрение в производство разработанной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ресурсосберегающей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технол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гии выращивания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одновидовых и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поливидовых посевов кормовых культур сп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собствует созданию прочной кормовой баз</w:t>
      </w:r>
      <w:r w:rsidR="00C910A2" w:rsidRPr="00067C74">
        <w:rPr>
          <w:rFonts w:ascii="Times New Roman" w:eastAsia="Times New Roman" w:hAnsi="Times New Roman" w:cs="Times New Roman"/>
          <w:sz w:val="28"/>
          <w:szCs w:val="28"/>
        </w:rPr>
        <w:t>ы для животноводства и повышению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эффективности использования пашни</w:t>
      </w:r>
      <w:r w:rsidR="003B5E43" w:rsidRPr="00067C74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04FE7" w:rsidRPr="00067C74">
        <w:rPr>
          <w:rFonts w:ascii="Times New Roman" w:eastAsia="Times New Roman" w:hAnsi="Times New Roman" w:cs="Times New Roman"/>
          <w:sz w:val="28"/>
          <w:szCs w:val="28"/>
        </w:rPr>
        <w:t>3</w:t>
      </w:r>
      <w:r w:rsidR="003B5E43" w:rsidRPr="00067C74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5009" w:rsidRPr="00067C74" w:rsidRDefault="003C47BB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b/>
          <w:sz w:val="28"/>
          <w:szCs w:val="28"/>
        </w:rPr>
        <w:t>Материал и методика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Для посева использовались районированные и перспективные сорта однолетних кормовых культур, включенные в Государс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венный реестр селекци</w:t>
      </w:r>
      <w:r w:rsidR="0016518D" w:rsidRPr="00067C74">
        <w:rPr>
          <w:rFonts w:ascii="Times New Roman" w:eastAsia="Times New Roman" w:hAnsi="Times New Roman" w:cs="Times New Roman"/>
          <w:sz w:val="28"/>
          <w:szCs w:val="28"/>
        </w:rPr>
        <w:t>онных достижений, допущенные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 xml:space="preserve"> к использованию в р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гионе</w:t>
      </w:r>
      <w:r w:rsidR="0016518D" w:rsidRPr="00067C7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5009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5009" w:rsidRPr="00067C74">
        <w:rPr>
          <w:rFonts w:ascii="Times New Roman" w:eastAsia="Times New Roman" w:hAnsi="Times New Roman" w:cs="Times New Roman"/>
          <w:sz w:val="28"/>
          <w:szCs w:val="28"/>
        </w:rPr>
        <w:t>учреждение-оригинатор</w:t>
      </w:r>
      <w:proofErr w:type="spellEnd"/>
      <w:r w:rsidR="00F55009" w:rsidRPr="00067C74">
        <w:rPr>
          <w:rFonts w:ascii="Times New Roman" w:eastAsia="Times New Roman" w:hAnsi="Times New Roman" w:cs="Times New Roman"/>
          <w:sz w:val="28"/>
          <w:szCs w:val="28"/>
        </w:rPr>
        <w:t xml:space="preserve"> – ФГБНУ РосНИИСК </w:t>
      </w:r>
      <w:r w:rsidR="0016518D" w:rsidRPr="00067C74">
        <w:rPr>
          <w:rFonts w:ascii="Times New Roman" w:eastAsia="Times New Roman" w:hAnsi="Times New Roman" w:cs="Times New Roman"/>
          <w:sz w:val="28"/>
          <w:szCs w:val="28"/>
        </w:rPr>
        <w:t>«Россорго»</w:t>
      </w:r>
      <w:r w:rsidR="006A4FF3" w:rsidRPr="00067C74">
        <w:rPr>
          <w:rFonts w:ascii="Times New Roman" w:eastAsia="Times New Roman" w:hAnsi="Times New Roman" w:cs="Times New Roman"/>
          <w:sz w:val="28"/>
          <w:szCs w:val="28"/>
        </w:rPr>
        <w:t>:</w:t>
      </w:r>
      <w:r w:rsidR="006A4FF3" w:rsidRPr="00067C74">
        <w:rPr>
          <w:rFonts w:ascii="Times New Roman" w:hAnsi="Times New Roman" w:cs="Times New Roman"/>
          <w:sz w:val="28"/>
          <w:szCs w:val="28"/>
        </w:rPr>
        <w:t xml:space="preserve"> </w:t>
      </w:r>
      <w:r w:rsidR="00CB6A11" w:rsidRPr="00067C74">
        <w:rPr>
          <w:rFonts w:ascii="Times New Roman" w:hAnsi="Times New Roman" w:cs="Times New Roman"/>
          <w:sz w:val="28"/>
          <w:szCs w:val="28"/>
        </w:rPr>
        <w:t>сорго саха</w:t>
      </w:r>
      <w:r w:rsidR="00CB6A11" w:rsidRPr="00067C74">
        <w:rPr>
          <w:rFonts w:ascii="Times New Roman" w:hAnsi="Times New Roman" w:cs="Times New Roman"/>
          <w:sz w:val="28"/>
          <w:szCs w:val="28"/>
        </w:rPr>
        <w:t>р</w:t>
      </w:r>
      <w:r w:rsidR="00CB6A11" w:rsidRPr="00067C74">
        <w:rPr>
          <w:rFonts w:ascii="Times New Roman" w:hAnsi="Times New Roman" w:cs="Times New Roman"/>
          <w:sz w:val="28"/>
          <w:szCs w:val="28"/>
        </w:rPr>
        <w:t>ное – Капитал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(</w:t>
      </w:r>
      <w:r w:rsidR="004418D2" w:rsidRPr="00067C74">
        <w:rPr>
          <w:rFonts w:ascii="Times New Roman" w:hAnsi="Times New Roman" w:cs="Times New Roman"/>
          <w:sz w:val="28"/>
          <w:szCs w:val="28"/>
        </w:rPr>
        <w:t>ав</w:t>
      </w:r>
      <w:r w:rsidR="00262492" w:rsidRPr="00067C74">
        <w:rPr>
          <w:rFonts w:ascii="Times New Roman" w:hAnsi="Times New Roman" w:cs="Times New Roman"/>
          <w:sz w:val="28"/>
          <w:szCs w:val="28"/>
        </w:rPr>
        <w:t>т</w:t>
      </w:r>
      <w:r w:rsidR="004418D2" w:rsidRPr="00067C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18D2" w:rsidRPr="00067C74">
        <w:rPr>
          <w:rFonts w:ascii="Times New Roman" w:hAnsi="Times New Roman" w:cs="Times New Roman"/>
          <w:sz w:val="28"/>
          <w:szCs w:val="28"/>
        </w:rPr>
        <w:t>св-во</w:t>
      </w:r>
      <w:proofErr w:type="spellEnd"/>
      <w:r w:rsidR="004418D2" w:rsidRPr="00067C74">
        <w:rPr>
          <w:rFonts w:ascii="Times New Roman" w:hAnsi="Times New Roman" w:cs="Times New Roman"/>
          <w:sz w:val="28"/>
          <w:szCs w:val="28"/>
        </w:rPr>
        <w:t xml:space="preserve"> № 56043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CB6A11" w:rsidRPr="00067C74">
        <w:rPr>
          <w:rFonts w:ascii="Times New Roman" w:hAnsi="Times New Roman" w:cs="Times New Roman"/>
          <w:sz w:val="28"/>
          <w:szCs w:val="28"/>
        </w:rPr>
        <w:t xml:space="preserve">, </w:t>
      </w:r>
      <w:r w:rsidR="0082252C" w:rsidRPr="00067C74">
        <w:rPr>
          <w:rFonts w:ascii="Times New Roman" w:hAnsi="Times New Roman" w:cs="Times New Roman"/>
          <w:sz w:val="28"/>
          <w:szCs w:val="28"/>
        </w:rPr>
        <w:t xml:space="preserve">Чайка </w:t>
      </w:r>
      <w:r w:rsidR="00721B27" w:rsidRPr="00067C74">
        <w:rPr>
          <w:rFonts w:ascii="Times New Roman" w:hAnsi="Times New Roman" w:cs="Times New Roman"/>
          <w:sz w:val="28"/>
          <w:szCs w:val="28"/>
        </w:rPr>
        <w:t>(</w:t>
      </w:r>
      <w:r w:rsidR="005E1F9D" w:rsidRPr="00067C74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2252C" w:rsidRPr="00067C74">
        <w:rPr>
          <w:rFonts w:ascii="Times New Roman" w:hAnsi="Times New Roman" w:cs="Times New Roman"/>
          <w:sz w:val="28"/>
          <w:szCs w:val="28"/>
        </w:rPr>
        <w:t>№ 4741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CB6A11" w:rsidRPr="00067C74">
        <w:rPr>
          <w:rFonts w:ascii="Times New Roman" w:hAnsi="Times New Roman" w:cs="Times New Roman"/>
          <w:sz w:val="28"/>
          <w:szCs w:val="28"/>
        </w:rPr>
        <w:t>,</w:t>
      </w:r>
      <w:r w:rsidR="0082252C" w:rsidRPr="00067C74">
        <w:rPr>
          <w:rFonts w:ascii="Times New Roman" w:hAnsi="Times New Roman" w:cs="Times New Roman"/>
          <w:sz w:val="28"/>
          <w:szCs w:val="28"/>
        </w:rPr>
        <w:t xml:space="preserve"> Кумир (</w:t>
      </w:r>
      <w:r w:rsidR="005E1F9D" w:rsidRPr="00067C74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2252C" w:rsidRPr="00067C74">
        <w:rPr>
          <w:rFonts w:ascii="Times New Roman" w:hAnsi="Times New Roman" w:cs="Times New Roman"/>
          <w:sz w:val="28"/>
          <w:szCs w:val="28"/>
        </w:rPr>
        <w:t>№ 4742), Волжское 51 (</w:t>
      </w:r>
      <w:proofErr w:type="spellStart"/>
      <w:r w:rsidR="0082252C" w:rsidRPr="00067C74">
        <w:rPr>
          <w:rFonts w:ascii="Times New Roman" w:hAnsi="Times New Roman" w:cs="Times New Roman"/>
          <w:sz w:val="28"/>
          <w:szCs w:val="28"/>
        </w:rPr>
        <w:t>св-во</w:t>
      </w:r>
      <w:proofErr w:type="spellEnd"/>
      <w:r w:rsidR="0082252C" w:rsidRPr="00067C74">
        <w:rPr>
          <w:rFonts w:ascii="Times New Roman" w:hAnsi="Times New Roman" w:cs="Times New Roman"/>
          <w:sz w:val="28"/>
          <w:szCs w:val="28"/>
        </w:rPr>
        <w:t xml:space="preserve"> № 23103/1777), </w:t>
      </w:r>
      <w:r w:rsidR="00CB6A11" w:rsidRPr="00067C74">
        <w:rPr>
          <w:rFonts w:ascii="Times New Roman" w:hAnsi="Times New Roman" w:cs="Times New Roman"/>
          <w:sz w:val="28"/>
          <w:szCs w:val="28"/>
        </w:rPr>
        <w:t xml:space="preserve">сорго зерновое – </w:t>
      </w:r>
      <w:proofErr w:type="spellStart"/>
      <w:r w:rsidR="00CB6A11" w:rsidRPr="00067C74">
        <w:rPr>
          <w:rFonts w:ascii="Times New Roman" w:hAnsi="Times New Roman" w:cs="Times New Roman"/>
          <w:sz w:val="28"/>
          <w:szCs w:val="28"/>
        </w:rPr>
        <w:t>Гелеофор</w:t>
      </w:r>
      <w:proofErr w:type="spellEnd"/>
      <w:r w:rsidR="0082252C" w:rsidRPr="00067C74">
        <w:rPr>
          <w:rFonts w:ascii="Times New Roman" w:hAnsi="Times New Roman" w:cs="Times New Roman"/>
          <w:sz w:val="28"/>
          <w:szCs w:val="28"/>
        </w:rPr>
        <w:t xml:space="preserve"> </w:t>
      </w:r>
      <w:r w:rsidR="00721B27" w:rsidRPr="00067C74">
        <w:rPr>
          <w:rFonts w:ascii="Times New Roman" w:hAnsi="Times New Roman" w:cs="Times New Roman"/>
          <w:sz w:val="28"/>
          <w:szCs w:val="28"/>
        </w:rPr>
        <w:t>(</w:t>
      </w:r>
      <w:r w:rsidR="00262492" w:rsidRPr="00067C74">
        <w:rPr>
          <w:rFonts w:ascii="Times New Roman" w:hAnsi="Times New Roman" w:cs="Times New Roman"/>
          <w:sz w:val="28"/>
          <w:szCs w:val="28"/>
        </w:rPr>
        <w:t>заявка № 65212/8558139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82252C" w:rsidRPr="00067C74">
        <w:rPr>
          <w:rFonts w:ascii="Times New Roman" w:hAnsi="Times New Roman" w:cs="Times New Roman"/>
          <w:sz w:val="28"/>
          <w:szCs w:val="28"/>
        </w:rPr>
        <w:t>, Волгарь (</w:t>
      </w:r>
      <w:r w:rsidR="005E1F9D" w:rsidRPr="00067C74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2252C" w:rsidRPr="00067C74">
        <w:rPr>
          <w:rFonts w:ascii="Times New Roman" w:hAnsi="Times New Roman" w:cs="Times New Roman"/>
          <w:sz w:val="28"/>
          <w:szCs w:val="28"/>
        </w:rPr>
        <w:t>№ 0981), Волжское 44 (</w:t>
      </w:r>
      <w:r w:rsidR="005E1F9D" w:rsidRPr="00067C74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2252C" w:rsidRPr="00067C74">
        <w:rPr>
          <w:rFonts w:ascii="Times New Roman" w:hAnsi="Times New Roman" w:cs="Times New Roman"/>
          <w:sz w:val="28"/>
          <w:szCs w:val="28"/>
        </w:rPr>
        <w:t>№ 5370)</w:t>
      </w:r>
      <w:r w:rsidR="00CB6A11" w:rsidRPr="00067C7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CB6A11" w:rsidRPr="00067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A11" w:rsidRPr="00067C74">
        <w:rPr>
          <w:rFonts w:ascii="Times New Roman" w:hAnsi="Times New Roman" w:cs="Times New Roman"/>
          <w:sz w:val="28"/>
          <w:szCs w:val="28"/>
        </w:rPr>
        <w:t>сорго-суданковый</w:t>
      </w:r>
      <w:proofErr w:type="spellEnd"/>
      <w:r w:rsidR="00CB6A11" w:rsidRPr="00067C74">
        <w:rPr>
          <w:rFonts w:ascii="Times New Roman" w:hAnsi="Times New Roman" w:cs="Times New Roman"/>
          <w:sz w:val="28"/>
          <w:szCs w:val="28"/>
        </w:rPr>
        <w:t xml:space="preserve"> гибрид </w:t>
      </w:r>
      <w:r w:rsidR="00721B27" w:rsidRPr="00067C74">
        <w:rPr>
          <w:rFonts w:ascii="Times New Roman" w:hAnsi="Times New Roman" w:cs="Times New Roman"/>
          <w:sz w:val="28"/>
          <w:szCs w:val="28"/>
        </w:rPr>
        <w:t>–</w:t>
      </w:r>
      <w:r w:rsidR="00CB6A11" w:rsidRPr="00067C74">
        <w:rPr>
          <w:rFonts w:ascii="Times New Roman" w:hAnsi="Times New Roman" w:cs="Times New Roman"/>
          <w:sz w:val="28"/>
          <w:szCs w:val="28"/>
        </w:rPr>
        <w:t xml:space="preserve"> Мелодия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(</w:t>
      </w:r>
      <w:r w:rsidR="0082252C" w:rsidRPr="00067C74">
        <w:rPr>
          <w:rFonts w:ascii="Times New Roman" w:hAnsi="Times New Roman" w:cs="Times New Roman"/>
          <w:sz w:val="28"/>
          <w:szCs w:val="28"/>
        </w:rPr>
        <w:t>патент № 3748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CB6A11" w:rsidRPr="00067C74">
        <w:rPr>
          <w:rFonts w:ascii="Times New Roman" w:hAnsi="Times New Roman" w:cs="Times New Roman"/>
          <w:sz w:val="28"/>
          <w:szCs w:val="28"/>
        </w:rPr>
        <w:t>, суданская трава – Амбиция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(</w:t>
      </w:r>
      <w:r w:rsidR="00262492" w:rsidRPr="00067C74">
        <w:rPr>
          <w:rFonts w:ascii="Times New Roman" w:hAnsi="Times New Roman" w:cs="Times New Roman"/>
          <w:sz w:val="28"/>
          <w:szCs w:val="28"/>
        </w:rPr>
        <w:t>заявка № 62875/8654490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CB6A11" w:rsidRPr="00067C74">
        <w:rPr>
          <w:rFonts w:ascii="Times New Roman" w:hAnsi="Times New Roman" w:cs="Times New Roman"/>
          <w:sz w:val="28"/>
          <w:szCs w:val="28"/>
        </w:rPr>
        <w:t>, Аллегория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(</w:t>
      </w:r>
      <w:r w:rsidR="00262492" w:rsidRPr="00067C74">
        <w:rPr>
          <w:rFonts w:ascii="Times New Roman" w:hAnsi="Times New Roman" w:cs="Times New Roman"/>
          <w:sz w:val="28"/>
          <w:szCs w:val="28"/>
        </w:rPr>
        <w:t>заявка № 62873/8654489</w:t>
      </w:r>
      <w:r w:rsidR="00721B27" w:rsidRPr="00067C74">
        <w:rPr>
          <w:rFonts w:ascii="Times New Roman" w:hAnsi="Times New Roman" w:cs="Times New Roman"/>
          <w:sz w:val="28"/>
          <w:szCs w:val="28"/>
        </w:rPr>
        <w:t>)</w:t>
      </w:r>
      <w:r w:rsidR="00E6369C" w:rsidRPr="00067C74">
        <w:rPr>
          <w:rFonts w:ascii="Times New Roman" w:hAnsi="Times New Roman" w:cs="Times New Roman"/>
          <w:sz w:val="28"/>
          <w:szCs w:val="28"/>
        </w:rPr>
        <w:t xml:space="preserve"> </w:t>
      </w:r>
      <w:r w:rsidR="00CB6A11" w:rsidRPr="00067C74">
        <w:rPr>
          <w:rFonts w:ascii="Times New Roman" w:hAnsi="Times New Roman" w:cs="Times New Roman"/>
          <w:sz w:val="28"/>
          <w:szCs w:val="28"/>
        </w:rPr>
        <w:t>в поливидовых посевах с амарантом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–</w:t>
      </w:r>
      <w:r w:rsidR="00CB6A11" w:rsidRPr="00067C74">
        <w:rPr>
          <w:rFonts w:ascii="Times New Roman" w:hAnsi="Times New Roman" w:cs="Times New Roman"/>
          <w:sz w:val="28"/>
          <w:szCs w:val="28"/>
        </w:rPr>
        <w:t xml:space="preserve"> Полёт</w:t>
      </w:r>
      <w:r w:rsidR="00721B27" w:rsidRPr="00067C74">
        <w:rPr>
          <w:rFonts w:ascii="Times New Roman" w:hAnsi="Times New Roman" w:cs="Times New Roman"/>
          <w:sz w:val="28"/>
          <w:szCs w:val="28"/>
        </w:rPr>
        <w:t xml:space="preserve"> (</w:t>
      </w:r>
      <w:r w:rsidR="00E6369C" w:rsidRPr="00067C74">
        <w:rPr>
          <w:rFonts w:ascii="Times New Roman" w:hAnsi="Times New Roman" w:cs="Times New Roman"/>
          <w:sz w:val="28"/>
          <w:szCs w:val="28"/>
        </w:rPr>
        <w:t xml:space="preserve">авт. </w:t>
      </w:r>
      <w:proofErr w:type="spellStart"/>
      <w:r w:rsidR="00E6369C" w:rsidRPr="00067C74">
        <w:rPr>
          <w:rFonts w:ascii="Times New Roman" w:hAnsi="Times New Roman" w:cs="Times New Roman"/>
          <w:sz w:val="28"/>
          <w:szCs w:val="28"/>
        </w:rPr>
        <w:t>св-во</w:t>
      </w:r>
      <w:proofErr w:type="spellEnd"/>
      <w:r w:rsidR="00E6369C" w:rsidRPr="00067C74">
        <w:rPr>
          <w:rFonts w:ascii="Times New Roman" w:hAnsi="Times New Roman" w:cs="Times New Roman"/>
          <w:sz w:val="28"/>
          <w:szCs w:val="28"/>
        </w:rPr>
        <w:t xml:space="preserve"> № 46396</w:t>
      </w:r>
      <w:r w:rsidR="00CB6A11" w:rsidRPr="00067C74">
        <w:rPr>
          <w:rFonts w:ascii="Times New Roman" w:hAnsi="Times New Roman" w:cs="Times New Roman"/>
          <w:sz w:val="28"/>
          <w:szCs w:val="28"/>
        </w:rPr>
        <w:t>)</w:t>
      </w:r>
      <w:r w:rsidR="00721B27" w:rsidRPr="00067C74">
        <w:rPr>
          <w:rFonts w:ascii="Times New Roman" w:hAnsi="Times New Roman" w:cs="Times New Roman"/>
          <w:sz w:val="28"/>
          <w:szCs w:val="28"/>
        </w:rPr>
        <w:t>.</w:t>
      </w:r>
    </w:p>
    <w:p w:rsidR="00847F57" w:rsidRPr="00067C74" w:rsidRDefault="00847F57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Предшественники и место в севообороте.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Рациональный подход к сев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оборотам является одним из основных условий использования ресурсосбер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гающих технологий выращивания одновидовых и поливидовых посевов корм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вых культур. Без научно-обоснованного чередования культур, использование энергосберегающих технологий невозможно, так как, из-за различной устойч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вости компонентов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к химическим препаратам, гербициды в вегет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ционный период не применяются. Выбор предшественников определяется, прежде всего, чистотой поля от сорняков. Лучшими предшественниками явл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ются однолетние злако</w:t>
      </w:r>
      <w:r w:rsidR="004E5A1B" w:rsidRPr="00067C7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-бобовые травы и озимые культуры. </w:t>
      </w:r>
    </w:p>
    <w:p w:rsidR="00847F57" w:rsidRPr="00067C74" w:rsidRDefault="00847F57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  <w:u w:val="single"/>
        </w:rPr>
        <w:t>Обработка почвы.</w:t>
      </w:r>
      <w:r w:rsidRPr="00067C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Выбор системы обработки почвы под посев одновид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вых и смешанных кормовых культур зависит от предшествующей культуры, степени засоренности поля, ресурсных возможностей хозяйства и необходим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lastRenderedPageBreak/>
        <w:t>сти ресурсосбережения. Система обработки почвы должна быть направлена на максимальное уничтожение сорняков, создание выровненной поверхности и семенного ложа для равномерного размещения семян.</w:t>
      </w:r>
    </w:p>
    <w:p w:rsidR="00847F57" w:rsidRPr="00067C74" w:rsidRDefault="00847F57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На сильно засоренных полях многолетними сорняками возможно сочет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ние элементов классической обработки и ресурсосберегающей.</w:t>
      </w:r>
    </w:p>
    <w:p w:rsidR="00847F57" w:rsidRPr="00067C74" w:rsidRDefault="00847F57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Технология возделывания кормовых культур на зеленый корм и силос предусматривает лущение стерни и глубокую зяблевую вспашку с оборотом пласта.</w:t>
      </w:r>
    </w:p>
    <w:p w:rsidR="00847F57" w:rsidRPr="00067C74" w:rsidRDefault="00847F57" w:rsidP="00067C7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Весной по мере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01B37" w:rsidRPr="00067C74">
        <w:rPr>
          <w:rFonts w:ascii="Times New Roman" w:eastAsia="Times New Roman" w:hAnsi="Times New Roman" w:cs="Times New Roman"/>
          <w:sz w:val="28"/>
          <w:szCs w:val="28"/>
        </w:rPr>
        <w:t>одсых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почвы проводится покровн</w:t>
      </w:r>
      <w:r w:rsidR="004E5A1B" w:rsidRPr="00067C74">
        <w:rPr>
          <w:rFonts w:ascii="Times New Roman" w:eastAsia="Times New Roman" w:hAnsi="Times New Roman" w:cs="Times New Roman"/>
          <w:sz w:val="28"/>
          <w:szCs w:val="28"/>
        </w:rPr>
        <w:t>ое боронование в два следа, одна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 xml:space="preserve"> культивация и обработка посевов до всходов гербицидами сплошного действия (Ураган, Факел, </w:t>
      </w:r>
      <w:proofErr w:type="spellStart"/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Раундап</w:t>
      </w:r>
      <w:proofErr w:type="spellEnd"/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 xml:space="preserve"> и др.)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7F57" w:rsidRPr="00067C74" w:rsidRDefault="00847F57" w:rsidP="00067C7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Комплекс машин и механизмов для возделывания кормовых культур в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приводится в таблице 1.</w:t>
      </w:r>
    </w:p>
    <w:p w:rsidR="00847F57" w:rsidRPr="00067C74" w:rsidRDefault="00847F57" w:rsidP="00067C74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Таблица 1 – Комплекс машин для возделывания кормовых культур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3358"/>
        <w:gridCol w:w="3250"/>
      </w:tblGrid>
      <w:tr w:rsidR="00847F57" w:rsidRPr="00067C74" w:rsidTr="00067C74">
        <w:tc>
          <w:tcPr>
            <w:tcW w:w="1647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машин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 машин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тяги, </w:t>
            </w:r>
            <w:proofErr w:type="gramStart"/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Лущильщик</w:t>
            </w:r>
            <w:proofErr w:type="spellEnd"/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дисковый </w:t>
            </w:r>
            <w:proofErr w:type="spellStart"/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ги</w:t>
            </w: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рофицированный</w:t>
            </w:r>
            <w:proofErr w:type="spellEnd"/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ЛДГ – 10А, ЛДГ – 15А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Плуг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ПЛП – 3-35, ПБС – 4-6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Борона дисковая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БДП – 7, БДТ - 10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Борона тяжелая зубовая ск</w:t>
            </w: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ростная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БЗТС – 1,0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Прицепной выравниватель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ВП - 8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Сцепка </w:t>
            </w:r>
            <w:proofErr w:type="spellStart"/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гидрофицированная</w:t>
            </w:r>
            <w:proofErr w:type="spellEnd"/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СП – 11, СП – 16, СГ - 21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7F57" w:rsidRPr="00067C74" w:rsidTr="00067C74">
        <w:tc>
          <w:tcPr>
            <w:tcW w:w="1647" w:type="pct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Культиватор</w:t>
            </w:r>
          </w:p>
        </w:tc>
        <w:tc>
          <w:tcPr>
            <w:tcW w:w="1704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КПС – 5,4</w:t>
            </w:r>
          </w:p>
        </w:tc>
        <w:tc>
          <w:tcPr>
            <w:tcW w:w="1649" w:type="pct"/>
            <w:vAlign w:val="center"/>
          </w:tcPr>
          <w:p w:rsidR="00847F57" w:rsidRPr="00067C74" w:rsidRDefault="00847F57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7A8F" w:rsidRPr="00067C74" w:rsidTr="00067C74">
        <w:tc>
          <w:tcPr>
            <w:tcW w:w="1647" w:type="pct"/>
          </w:tcPr>
          <w:p w:rsidR="00B47A8F" w:rsidRPr="00067C74" w:rsidRDefault="00B47A8F" w:rsidP="00067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Опрыскиватель навесной</w:t>
            </w:r>
          </w:p>
        </w:tc>
        <w:tc>
          <w:tcPr>
            <w:tcW w:w="1704" w:type="pct"/>
            <w:vAlign w:val="center"/>
          </w:tcPr>
          <w:p w:rsidR="00B47A8F" w:rsidRPr="00067C74" w:rsidRDefault="00B47A8F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ОП – 600</w:t>
            </w:r>
          </w:p>
        </w:tc>
        <w:tc>
          <w:tcPr>
            <w:tcW w:w="1649" w:type="pct"/>
            <w:vAlign w:val="center"/>
          </w:tcPr>
          <w:p w:rsidR="00B47A8F" w:rsidRPr="00067C74" w:rsidRDefault="00B47A8F" w:rsidP="00067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47F57" w:rsidRPr="00067C74" w:rsidRDefault="00847F57" w:rsidP="00067C74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F57" w:rsidRPr="00067C74" w:rsidRDefault="00847F57" w:rsidP="00067C7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7C74">
        <w:rPr>
          <w:rFonts w:ascii="Times New Roman" w:eastAsia="Times New Roman" w:hAnsi="Times New Roman" w:cs="Times New Roman"/>
          <w:sz w:val="28"/>
          <w:szCs w:val="28"/>
        </w:rPr>
        <w:t>При затяжной и холодной весне, сильном засорении полей, уплотнении почвы первую культивацию проводят на глубину 6 – 8 см, вторую, когда почва неско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лько подсохнет, – на 10 – 12 см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. При дружной, теплой весне, когда почва б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ыстро просыхает, достаточно одной культивации</w:t>
      </w:r>
      <w:r w:rsidR="00262492" w:rsidRPr="00067C74">
        <w:rPr>
          <w:rFonts w:ascii="Times New Roman" w:eastAsia="Times New Roman" w:hAnsi="Times New Roman" w:cs="Times New Roman"/>
          <w:sz w:val="28"/>
          <w:szCs w:val="28"/>
        </w:rPr>
        <w:t>: первой – на 10 – 12 см. С целью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492" w:rsidRPr="00067C74">
        <w:rPr>
          <w:rFonts w:ascii="Times New Roman" w:eastAsia="Times New Roman" w:hAnsi="Times New Roman" w:cs="Times New Roman"/>
          <w:sz w:val="28"/>
          <w:szCs w:val="28"/>
        </w:rPr>
        <w:t>избегания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перемешивания сухого и влажного слоев почвы используют культиваторы с плоскорежущими рабочими органами в сцепке</w:t>
      </w:r>
      <w:proofErr w:type="gram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с боронами и шлейфами или бороны с приваренными сегментами.</w:t>
      </w:r>
    </w:p>
    <w:p w:rsidR="00262492" w:rsidRPr="00067C74" w:rsidRDefault="00847F57" w:rsidP="00067C7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Культивация должна проводиться поперек или под углом к направлению вспашки. </w:t>
      </w:r>
    </w:p>
    <w:p w:rsidR="00847F57" w:rsidRPr="00067C74" w:rsidRDefault="00847F57" w:rsidP="00067C7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Способы, сроки посева, норма высева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971A55" w:rsidRPr="00067C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Биологически оптимальные сроки сева наступают при среднесуточной температуре воздуха +15 +16° С. </w:t>
      </w:r>
    </w:p>
    <w:p w:rsidR="00847F57" w:rsidRPr="00067C74" w:rsidRDefault="00847F57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Для посева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чередующимися рядами используют овощные с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ялки СО-4,2 и пропашные сеялки точного высева: СПК – 8; СПБ – 8К; СУПП – 560. Компоненты смеси высева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широкорядным способом посева </w:t>
      </w:r>
      <w:r w:rsidRPr="00067C74">
        <w:rPr>
          <w:rFonts w:ascii="Times New Roman" w:hAnsi="Times New Roman" w:cs="Times New Roman"/>
          <w:sz w:val="28"/>
          <w:szCs w:val="28"/>
        </w:rPr>
        <w:t>(ширина междурядий 0,7 м) отдельными чередующимися рядами 3:3.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Для того чтоб</w:t>
      </w:r>
      <w:r w:rsidR="003E722D" w:rsidRPr="00067C7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выдержать норму высева</w:t>
      </w:r>
      <w:r w:rsidR="003E722D" w:rsidRPr="00067C74">
        <w:rPr>
          <w:rFonts w:ascii="Times New Roman" w:eastAsia="Times New Roman" w:hAnsi="Times New Roman" w:cs="Times New Roman"/>
          <w:sz w:val="28"/>
          <w:szCs w:val="28"/>
        </w:rPr>
        <w:t xml:space="preserve"> амаранта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>емена перемешивают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 xml:space="preserve">минеральным удобрением (суперфосфат, аммофос, азофоска и др.) </w:t>
      </w:r>
      <w:r w:rsidR="003E722D" w:rsidRPr="00067C74">
        <w:rPr>
          <w:rFonts w:ascii="Times New Roman" w:eastAsia="Times New Roman" w:hAnsi="Times New Roman" w:cs="Times New Roman"/>
          <w:sz w:val="28"/>
          <w:szCs w:val="28"/>
        </w:rPr>
        <w:t>в соотношении 1: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10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Но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ма высева семян в поливидовых посевах сни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>жается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на 25% от 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 xml:space="preserve">рекомендуемой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нормы высева в чистом виде</w:t>
      </w:r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971A55" w:rsidRPr="00067C74">
        <w:rPr>
          <w:rFonts w:ascii="Times New Roman" w:eastAsia="Times New Roman" w:hAnsi="Times New Roman" w:cs="Times New Roman"/>
          <w:sz w:val="28"/>
          <w:szCs w:val="28"/>
        </w:rPr>
        <w:t>микрозоне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47F57" w:rsidRPr="00067C74" w:rsidRDefault="003E722D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лубина заделки семян должна составлять 5 – 6 см.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При использовании с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временных посевных комплексов </w:t>
      </w:r>
      <w:r w:rsidR="00DF2A27" w:rsidRPr="00067C74">
        <w:rPr>
          <w:rFonts w:ascii="Times New Roman" w:eastAsia="Times New Roman" w:hAnsi="Times New Roman" w:cs="Times New Roman"/>
          <w:sz w:val="28"/>
          <w:szCs w:val="28"/>
        </w:rPr>
        <w:t>(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Бурго</w:t>
      </w:r>
      <w:proofErr w:type="spellEnd"/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», «Концепт – 200»</w:t>
      </w:r>
      <w:r w:rsidR="00DF2A2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и др.)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выравнив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ние почвы, предпосевная культивация и посев кормовых культур совмещаются.</w:t>
      </w:r>
    </w:p>
    <w:p w:rsidR="00847F57" w:rsidRPr="00067C74" w:rsidRDefault="00847F57" w:rsidP="00067C7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  <w:u w:val="single"/>
        </w:rPr>
        <w:t>Уход за посевами.</w:t>
      </w:r>
      <w:r w:rsidRPr="00067C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Уход за посевами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борьбе с вредителями и болезнями растений, что достигается применением пестицидов.</w:t>
      </w:r>
    </w:p>
    <w:p w:rsidR="00847F57" w:rsidRPr="00067C74" w:rsidRDefault="00622869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С целью уплотнения верхних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слоев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почвы, созда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лучши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для прорастания семян получ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равномерны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всход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ов и выравнивания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поверхн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504165" w:rsidRPr="00067C7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поля, почву после посева прикатывают кольчато-шпоровыми катками (ЗККШ – 6А) в агрегате с сеялкой или самостоятельно не позже 6 – 8 часов п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7F57" w:rsidRPr="00067C74">
        <w:rPr>
          <w:rFonts w:ascii="Times New Roman" w:eastAsia="Times New Roman" w:hAnsi="Times New Roman" w:cs="Times New Roman"/>
          <w:sz w:val="28"/>
          <w:szCs w:val="28"/>
        </w:rPr>
        <w:t xml:space="preserve">сле посева. Допускается также использование гладких катков (ЗКВГ). </w:t>
      </w:r>
    </w:p>
    <w:p w:rsidR="00847F57" w:rsidRPr="00067C74" w:rsidRDefault="00847F57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переувлажненных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почвах посевы не прикатывают, т.к. возможно чре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мерное уплотнение и образование почвенной корки.</w:t>
      </w:r>
    </w:p>
    <w:p w:rsidR="00847F57" w:rsidRPr="00067C74" w:rsidRDefault="00847F57" w:rsidP="00067C74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Прикатывание проводят поперек или под углом к посеву. После прикат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вания почва должна быть равномерно уплотнена на глубину 4 – 6 см, ее пло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ность должна быть 1,15 – 1,30 г/см</w:t>
      </w:r>
      <w:r w:rsidRPr="00067C7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, а величина комков не должна превышать 5 см. Смешанные посевы сорго с амарантом по всходам бороновать нельзя, т.к. сорго не переносит присыпания землей.</w:t>
      </w:r>
    </w:p>
    <w:p w:rsidR="00847F57" w:rsidRPr="00067C74" w:rsidRDefault="00847F57" w:rsidP="00067C74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Основные компоненты кормосмеси амаранта и сорго сравнительно мало повреждаются вредителями и болезнями, но в отдельные годы сорго поврежд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ется злаковыми тлями и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почвообитающими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вредителя</w:t>
      </w:r>
      <w:r w:rsidR="00B47A8F" w:rsidRPr="00067C74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7F57" w:rsidRPr="00067C74" w:rsidRDefault="00847F57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lastRenderedPageBreak/>
        <w:t>Из болезней сорго наибольшее распространение имеют головня, гельми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тоспориоз, красный бактериоз,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плесневение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семян.</w:t>
      </w:r>
    </w:p>
    <w:p w:rsidR="00847F57" w:rsidRPr="00067C74" w:rsidRDefault="00847F57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Среди сорных растений наибольший ущерб урожаю могут нанести разли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ные виды щирицы, мышей, куриное просо, осот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розовый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>, вьюнок полевой и др.</w:t>
      </w:r>
    </w:p>
    <w:p w:rsidR="00DE10DC" w:rsidRPr="00067C74" w:rsidRDefault="00847F57" w:rsidP="00067C74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Основной способ борьбы против вредителей и болезней – протравливание семян. Химические обработки назначаются по сигналу станции защиты раст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ний при массовом развитии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многоядных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вредителей (луговой мотылек, сара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човые).</w:t>
      </w:r>
    </w:p>
    <w:p w:rsidR="00721B27" w:rsidRPr="00067C74" w:rsidRDefault="00C62BCB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bCs/>
          <w:sz w:val="28"/>
          <w:szCs w:val="28"/>
          <w:u w:val="single"/>
        </w:rPr>
        <w:t>Результаты исследований.</w:t>
      </w:r>
      <w:r w:rsidRPr="00067C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>В отделе кормопроизводства и технологии приготовления кормов ФГБНУ РосНИИСК «Россорго» проведена оценка и в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>ы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>делены наиболее продуктивные кормовые смеси по урожайности зеленой ма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>с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 xml:space="preserve">сы, выходу сухого вещества и протеина с единицы площади на основе анализа урожая </w:t>
      </w:r>
      <w:r w:rsidR="00B85D28" w:rsidRPr="00067C74">
        <w:rPr>
          <w:rFonts w:ascii="Times New Roman" w:hAnsi="Times New Roman" w:cs="Times New Roman"/>
          <w:bCs/>
          <w:sz w:val="28"/>
          <w:szCs w:val="28"/>
        </w:rPr>
        <w:t xml:space="preserve">надземной </w:t>
      </w:r>
      <w:proofErr w:type="spellStart"/>
      <w:r w:rsidR="00B85D28" w:rsidRPr="00067C74">
        <w:rPr>
          <w:rFonts w:ascii="Times New Roman" w:hAnsi="Times New Roman" w:cs="Times New Roman"/>
          <w:bCs/>
          <w:sz w:val="28"/>
          <w:szCs w:val="28"/>
        </w:rPr>
        <w:t>биомасссы</w:t>
      </w:r>
      <w:proofErr w:type="spellEnd"/>
      <w:r w:rsidR="00721B27" w:rsidRPr="00067C74">
        <w:rPr>
          <w:rFonts w:ascii="Times New Roman" w:hAnsi="Times New Roman" w:cs="Times New Roman"/>
          <w:bCs/>
          <w:sz w:val="28"/>
          <w:szCs w:val="28"/>
        </w:rPr>
        <w:t xml:space="preserve"> и ее </w:t>
      </w:r>
      <w:r w:rsidR="00B85D28" w:rsidRPr="00067C74">
        <w:rPr>
          <w:rFonts w:ascii="Times New Roman" w:hAnsi="Times New Roman" w:cs="Times New Roman"/>
          <w:bCs/>
          <w:sz w:val="28"/>
          <w:szCs w:val="28"/>
        </w:rPr>
        <w:t>био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 xml:space="preserve">химического состава. </w:t>
      </w:r>
      <w:r w:rsidR="00F55009" w:rsidRPr="00067C74">
        <w:rPr>
          <w:rFonts w:ascii="Times New Roman" w:hAnsi="Times New Roman" w:cs="Times New Roman"/>
          <w:bCs/>
          <w:sz w:val="28"/>
          <w:szCs w:val="28"/>
        </w:rPr>
        <w:t>Представленная</w:t>
      </w:r>
      <w:r w:rsidR="00721B27" w:rsidRPr="00067C74">
        <w:rPr>
          <w:rFonts w:ascii="Times New Roman" w:hAnsi="Times New Roman" w:cs="Times New Roman"/>
          <w:bCs/>
          <w:sz w:val="28"/>
          <w:szCs w:val="28"/>
        </w:rPr>
        <w:t xml:space="preserve"> сравнительная о</w:t>
      </w:r>
      <w:r w:rsidR="00721B27" w:rsidRPr="00067C74">
        <w:rPr>
          <w:rFonts w:ascii="Times New Roman" w:hAnsi="Times New Roman" w:cs="Times New Roman"/>
          <w:sz w:val="28"/>
          <w:szCs w:val="28"/>
        </w:rPr>
        <w:t>ценка экспериментальных данных по продуктивности и корм</w:t>
      </w:r>
      <w:r w:rsidR="00721B27" w:rsidRPr="00067C74">
        <w:rPr>
          <w:rFonts w:ascii="Times New Roman" w:hAnsi="Times New Roman" w:cs="Times New Roman"/>
          <w:sz w:val="28"/>
          <w:szCs w:val="28"/>
        </w:rPr>
        <w:t>о</w:t>
      </w:r>
      <w:r w:rsidR="00721B27" w:rsidRPr="00067C74">
        <w:rPr>
          <w:rFonts w:ascii="Times New Roman" w:hAnsi="Times New Roman" w:cs="Times New Roman"/>
          <w:sz w:val="28"/>
          <w:szCs w:val="28"/>
        </w:rPr>
        <w:t>вой ценности исследуемых культур показала преимущество поливидовых пос</w:t>
      </w:r>
      <w:r w:rsidR="00721B27" w:rsidRPr="00067C74">
        <w:rPr>
          <w:rFonts w:ascii="Times New Roman" w:hAnsi="Times New Roman" w:cs="Times New Roman"/>
          <w:sz w:val="28"/>
          <w:szCs w:val="28"/>
        </w:rPr>
        <w:t>е</w:t>
      </w:r>
      <w:r w:rsidR="00985727" w:rsidRPr="00067C74">
        <w:rPr>
          <w:rFonts w:ascii="Times New Roman" w:hAnsi="Times New Roman" w:cs="Times New Roman"/>
          <w:sz w:val="28"/>
          <w:szCs w:val="28"/>
        </w:rPr>
        <w:t>вов (таблица 2</w:t>
      </w:r>
      <w:r w:rsidR="00721B27" w:rsidRPr="00067C74">
        <w:rPr>
          <w:rFonts w:ascii="Times New Roman" w:hAnsi="Times New Roman" w:cs="Times New Roman"/>
          <w:sz w:val="28"/>
          <w:szCs w:val="28"/>
        </w:rPr>
        <w:t>).</w:t>
      </w:r>
    </w:p>
    <w:p w:rsidR="00C3640D" w:rsidRPr="00067C74" w:rsidRDefault="00C3640D" w:rsidP="00067C74">
      <w:pPr>
        <w:tabs>
          <w:tab w:val="left" w:pos="72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Наблюдения за ростом и развитием кормовых культур в поливидовых посевах не выявили различий в фенологии по сравнению с одновидовыми пос</w:t>
      </w:r>
      <w:r w:rsidRPr="00067C74">
        <w:rPr>
          <w:rFonts w:ascii="Times New Roman" w:hAnsi="Times New Roman" w:cs="Times New Roman"/>
          <w:sz w:val="28"/>
          <w:szCs w:val="28"/>
        </w:rPr>
        <w:t>е</w:t>
      </w:r>
      <w:r w:rsidRPr="00067C74">
        <w:rPr>
          <w:rFonts w:ascii="Times New Roman" w:hAnsi="Times New Roman" w:cs="Times New Roman"/>
          <w:sz w:val="28"/>
          <w:szCs w:val="28"/>
        </w:rPr>
        <w:t xml:space="preserve">вами. Небольшое увеличение высоты растений зернового сорго сорта </w:t>
      </w: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Гелиофор</w:t>
      </w:r>
      <w:proofErr w:type="spellEnd"/>
      <w:r w:rsidRPr="00067C74">
        <w:rPr>
          <w:rFonts w:ascii="Times New Roman" w:hAnsi="Times New Roman" w:cs="Times New Roman"/>
          <w:sz w:val="28"/>
          <w:szCs w:val="28"/>
        </w:rPr>
        <w:t xml:space="preserve"> (на 6,0 см) выявлено в </w:t>
      </w: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поливидовом</w:t>
      </w:r>
      <w:proofErr w:type="spellEnd"/>
      <w:r w:rsidRPr="00067C74">
        <w:rPr>
          <w:rFonts w:ascii="Times New Roman" w:hAnsi="Times New Roman" w:cs="Times New Roman"/>
          <w:sz w:val="28"/>
          <w:szCs w:val="28"/>
        </w:rPr>
        <w:t xml:space="preserve"> посеве с амарантом (рисунок 1). По о</w:t>
      </w:r>
      <w:r w:rsidRPr="00067C74">
        <w:rPr>
          <w:rFonts w:ascii="Times New Roman" w:hAnsi="Times New Roman" w:cs="Times New Roman"/>
          <w:sz w:val="28"/>
          <w:szCs w:val="28"/>
        </w:rPr>
        <w:t>с</w:t>
      </w:r>
      <w:r w:rsidRPr="00067C74">
        <w:rPr>
          <w:rFonts w:ascii="Times New Roman" w:hAnsi="Times New Roman" w:cs="Times New Roman"/>
          <w:sz w:val="28"/>
          <w:szCs w:val="28"/>
        </w:rPr>
        <w:t>тальным вариантам опыта отмечается незначительное уменьшение высоты при совместном посеве, по сравнению с чистым посевом. Наибольшая высота ра</w:t>
      </w:r>
      <w:r w:rsidRPr="00067C74">
        <w:rPr>
          <w:rFonts w:ascii="Times New Roman" w:hAnsi="Times New Roman" w:cs="Times New Roman"/>
          <w:sz w:val="28"/>
          <w:szCs w:val="28"/>
        </w:rPr>
        <w:t>с</w:t>
      </w:r>
      <w:r w:rsidRPr="00067C74">
        <w:rPr>
          <w:rFonts w:ascii="Times New Roman" w:hAnsi="Times New Roman" w:cs="Times New Roman"/>
          <w:sz w:val="28"/>
          <w:szCs w:val="28"/>
        </w:rPr>
        <w:t>тений отмечена при посеве суданской травы Аллегория (319,0 см) в чистом в</w:t>
      </w:r>
      <w:r w:rsidRPr="00067C74">
        <w:rPr>
          <w:rFonts w:ascii="Times New Roman" w:hAnsi="Times New Roman" w:cs="Times New Roman"/>
          <w:sz w:val="28"/>
          <w:szCs w:val="28"/>
        </w:rPr>
        <w:t>и</w:t>
      </w:r>
      <w:r w:rsidRPr="00067C74">
        <w:rPr>
          <w:rFonts w:ascii="Times New Roman" w:hAnsi="Times New Roman" w:cs="Times New Roman"/>
          <w:sz w:val="28"/>
          <w:szCs w:val="28"/>
        </w:rPr>
        <w:t>де, незначительное уменьшение высоты (на 7,1 см) наблюдается при совмес</w:t>
      </w:r>
      <w:r w:rsidRPr="00067C74">
        <w:rPr>
          <w:rFonts w:ascii="Times New Roman" w:hAnsi="Times New Roman" w:cs="Times New Roman"/>
          <w:sz w:val="28"/>
          <w:szCs w:val="28"/>
        </w:rPr>
        <w:t>т</w:t>
      </w:r>
      <w:r w:rsidRPr="00067C74">
        <w:rPr>
          <w:rFonts w:ascii="Times New Roman" w:hAnsi="Times New Roman" w:cs="Times New Roman"/>
          <w:sz w:val="28"/>
          <w:szCs w:val="28"/>
        </w:rPr>
        <w:t>ном посеве с амарантом</w:t>
      </w:r>
      <w:r w:rsidR="00BA1464" w:rsidRPr="00067C7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067C74">
        <w:rPr>
          <w:rFonts w:ascii="Times New Roman" w:hAnsi="Times New Roman" w:cs="Times New Roman"/>
          <w:sz w:val="28"/>
          <w:szCs w:val="28"/>
        </w:rPr>
        <w:t>2).</w:t>
      </w:r>
    </w:p>
    <w:p w:rsidR="00C3640D" w:rsidRPr="00067C74" w:rsidRDefault="00C3640D" w:rsidP="00067C74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C7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248275" cy="3728190"/>
            <wp:effectExtent l="19050" t="0" r="9525" b="0"/>
            <wp:docPr id="5" name="Рисунок 2" descr="C:\Documents and Settings\асташов\Рабочий стол\смеси фото\SNB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сташов\Рабочий стол\смеси фото\SNB12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55" cy="37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0D" w:rsidRPr="00067C74" w:rsidRDefault="00C3640D" w:rsidP="00067C74">
      <w:pPr>
        <w:tabs>
          <w:tab w:val="left" w:pos="3701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 xml:space="preserve">Рисунок 1 – Сорго зерновое </w:t>
      </w: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Гелеофор</w:t>
      </w:r>
      <w:proofErr w:type="spellEnd"/>
      <w:r w:rsidRPr="00067C74">
        <w:rPr>
          <w:rFonts w:ascii="Times New Roman" w:hAnsi="Times New Roman" w:cs="Times New Roman"/>
          <w:sz w:val="28"/>
          <w:szCs w:val="28"/>
        </w:rPr>
        <w:t xml:space="preserve"> в смеси с амарантом</w:t>
      </w:r>
    </w:p>
    <w:p w:rsidR="00BA1464" w:rsidRPr="00067C74" w:rsidRDefault="00BA1464" w:rsidP="00067C74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C7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29275" cy="4222509"/>
            <wp:effectExtent l="19050" t="0" r="9525" b="0"/>
            <wp:docPr id="10" name="Рисунок 3" descr="C:\Documents and Settings\асташов\Рабочий стол\смеси фото\SNB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сташов\Рабочий стол\смеси фото\SNB12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37" cy="42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77" w:rsidRDefault="00BA1464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 xml:space="preserve">Рисунок 2 – Суданская трава Аллегория в смеси с амарантом </w:t>
      </w:r>
    </w:p>
    <w:p w:rsidR="00067C74" w:rsidRPr="00067C74" w:rsidRDefault="00067C74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97C88" w:rsidRPr="00067C74" w:rsidRDefault="00721B27" w:rsidP="00067C7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985727" w:rsidRPr="00067C74">
        <w:rPr>
          <w:rFonts w:ascii="Times New Roman" w:hAnsi="Times New Roman" w:cs="Times New Roman"/>
          <w:sz w:val="28"/>
          <w:szCs w:val="28"/>
        </w:rPr>
        <w:t>2</w:t>
      </w:r>
      <w:r w:rsidR="00297C88" w:rsidRPr="00067C74">
        <w:rPr>
          <w:rFonts w:ascii="Times New Roman" w:hAnsi="Times New Roman" w:cs="Times New Roman"/>
          <w:sz w:val="28"/>
          <w:szCs w:val="28"/>
        </w:rPr>
        <w:t xml:space="preserve"> - Продуктивность </w:t>
      </w:r>
      <w:r w:rsidR="00F55009" w:rsidRPr="00067C74">
        <w:rPr>
          <w:rFonts w:ascii="Times New Roman" w:hAnsi="Times New Roman" w:cs="Times New Roman"/>
          <w:sz w:val="28"/>
          <w:szCs w:val="28"/>
        </w:rPr>
        <w:t xml:space="preserve">поливидовых и </w:t>
      </w:r>
      <w:r w:rsidR="00133C1F" w:rsidRPr="00067C74">
        <w:rPr>
          <w:rFonts w:ascii="Times New Roman" w:hAnsi="Times New Roman" w:cs="Times New Roman"/>
          <w:sz w:val="28"/>
          <w:szCs w:val="28"/>
        </w:rPr>
        <w:t>одновидовых</w:t>
      </w:r>
      <w:r w:rsidR="00297C88" w:rsidRPr="00067C74">
        <w:rPr>
          <w:rFonts w:ascii="Times New Roman" w:hAnsi="Times New Roman" w:cs="Times New Roman"/>
          <w:sz w:val="28"/>
          <w:szCs w:val="28"/>
        </w:rPr>
        <w:t xml:space="preserve"> посевов кормовых культур, т/га </w:t>
      </w:r>
    </w:p>
    <w:tbl>
      <w:tblPr>
        <w:tblStyle w:val="a3"/>
        <w:tblW w:w="5000" w:type="pct"/>
        <w:tblLook w:val="04A0"/>
      </w:tblPr>
      <w:tblGrid>
        <w:gridCol w:w="4057"/>
        <w:gridCol w:w="1451"/>
        <w:gridCol w:w="1449"/>
        <w:gridCol w:w="1594"/>
        <w:gridCol w:w="1303"/>
      </w:tblGrid>
      <w:tr w:rsidR="00297C88" w:rsidRPr="00067C74" w:rsidTr="00D26DF9">
        <w:tc>
          <w:tcPr>
            <w:tcW w:w="2059" w:type="pct"/>
            <w:vAlign w:val="center"/>
          </w:tcPr>
          <w:p w:rsidR="00297C88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Варианты опыта</w:t>
            </w:r>
          </w:p>
        </w:tc>
        <w:tc>
          <w:tcPr>
            <w:tcW w:w="736" w:type="pct"/>
            <w:vAlign w:val="center"/>
          </w:tcPr>
          <w:p w:rsidR="00297C88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Зеленая масса</w:t>
            </w:r>
          </w:p>
        </w:tc>
        <w:tc>
          <w:tcPr>
            <w:tcW w:w="735" w:type="pct"/>
            <w:vAlign w:val="center"/>
          </w:tcPr>
          <w:p w:rsidR="00133C1F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Сухая </w:t>
            </w:r>
          </w:p>
          <w:p w:rsidR="00297C88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809" w:type="pct"/>
            <w:vAlign w:val="center"/>
          </w:tcPr>
          <w:p w:rsidR="00297C88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Кормовые единицы</w:t>
            </w:r>
          </w:p>
        </w:tc>
        <w:tc>
          <w:tcPr>
            <w:tcW w:w="661" w:type="pct"/>
            <w:vAlign w:val="center"/>
          </w:tcPr>
          <w:p w:rsidR="00297C88" w:rsidRPr="00067C74" w:rsidRDefault="00297C8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Протеин</w:t>
            </w:r>
          </w:p>
        </w:tc>
      </w:tr>
      <w:tr w:rsidR="003A2D54" w:rsidRPr="00067C74" w:rsidTr="00D26DF9">
        <w:tc>
          <w:tcPr>
            <w:tcW w:w="2059" w:type="pct"/>
            <w:vAlign w:val="center"/>
          </w:tcPr>
          <w:p w:rsidR="003A2D54" w:rsidRPr="00067C74" w:rsidRDefault="003A2D54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Амарант</w:t>
            </w:r>
          </w:p>
        </w:tc>
        <w:tc>
          <w:tcPr>
            <w:tcW w:w="736" w:type="pct"/>
            <w:vAlign w:val="center"/>
          </w:tcPr>
          <w:p w:rsidR="003A2D54" w:rsidRPr="00067C74" w:rsidRDefault="003A2D54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735" w:type="pct"/>
            <w:vAlign w:val="center"/>
          </w:tcPr>
          <w:p w:rsidR="003A2D54" w:rsidRPr="00067C74" w:rsidRDefault="004E5A1B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9,01</w:t>
            </w:r>
          </w:p>
        </w:tc>
        <w:tc>
          <w:tcPr>
            <w:tcW w:w="809" w:type="pct"/>
            <w:vAlign w:val="center"/>
          </w:tcPr>
          <w:p w:rsidR="003A2D54" w:rsidRPr="00067C74" w:rsidRDefault="004E5A1B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661" w:type="pct"/>
            <w:vAlign w:val="center"/>
          </w:tcPr>
          <w:p w:rsidR="003A2D54" w:rsidRPr="00067C74" w:rsidRDefault="004E5A1B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</w:tr>
      <w:tr w:rsidR="00F55009" w:rsidRPr="00067C74" w:rsidTr="00D26DF9">
        <w:tc>
          <w:tcPr>
            <w:tcW w:w="2059" w:type="pct"/>
            <w:vAlign w:val="center"/>
          </w:tcPr>
          <w:p w:rsidR="00F55009" w:rsidRPr="00067C74" w:rsidRDefault="00F55009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СС </w:t>
            </w:r>
            <w:proofErr w:type="gram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Волжское</w:t>
            </w:r>
            <w:proofErr w:type="gramEnd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  <w:tc>
          <w:tcPr>
            <w:tcW w:w="736" w:type="pct"/>
            <w:vAlign w:val="center"/>
          </w:tcPr>
          <w:p w:rsidR="00F55009" w:rsidRPr="00067C74" w:rsidRDefault="003A2D54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5009" w:rsidRPr="00067C7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35" w:type="pct"/>
            <w:vAlign w:val="center"/>
          </w:tcPr>
          <w:p w:rsidR="00F55009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55009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09" w:type="pct"/>
            <w:vAlign w:val="center"/>
          </w:tcPr>
          <w:p w:rsidR="00F55009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5,95</w:t>
            </w:r>
          </w:p>
        </w:tc>
        <w:tc>
          <w:tcPr>
            <w:tcW w:w="661" w:type="pct"/>
            <w:vAlign w:val="center"/>
          </w:tcPr>
          <w:p w:rsidR="00F55009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</w:tr>
      <w:tr w:rsidR="00F55009" w:rsidRPr="00067C74" w:rsidTr="00D26DF9">
        <w:tc>
          <w:tcPr>
            <w:tcW w:w="2059" w:type="pct"/>
            <w:vAlign w:val="center"/>
          </w:tcPr>
          <w:p w:rsidR="00F55009" w:rsidRPr="00067C74" w:rsidRDefault="00F55009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СС </w:t>
            </w:r>
            <w:proofErr w:type="gram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Волжское</w:t>
            </w:r>
            <w:proofErr w:type="gramEnd"/>
            <w:r w:rsidR="00746615"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51 + Амарант 1:1</w:t>
            </w:r>
          </w:p>
        </w:tc>
        <w:tc>
          <w:tcPr>
            <w:tcW w:w="736" w:type="pct"/>
            <w:vAlign w:val="center"/>
          </w:tcPr>
          <w:p w:rsidR="00F55009" w:rsidRPr="00067C74" w:rsidRDefault="003A2D54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0A7E" w:rsidRPr="00067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5009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90A7E" w:rsidRPr="00067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pct"/>
            <w:vAlign w:val="center"/>
          </w:tcPr>
          <w:p w:rsidR="00F55009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  <w:r w:rsidR="00F55009" w:rsidRPr="00067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9" w:type="pct"/>
            <w:vAlign w:val="center"/>
          </w:tcPr>
          <w:p w:rsidR="00F55009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661" w:type="pct"/>
            <w:vAlign w:val="center"/>
          </w:tcPr>
          <w:p w:rsidR="00F55009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5009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A271B7" w:rsidRPr="00067C74" w:rsidTr="00D26DF9">
        <w:tc>
          <w:tcPr>
            <w:tcW w:w="2059" w:type="pct"/>
            <w:vAlign w:val="center"/>
          </w:tcPr>
          <w:p w:rsidR="00A271B7" w:rsidRPr="00067C74" w:rsidRDefault="00A271B7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СС </w:t>
            </w:r>
            <w:r w:rsidR="00CC2944" w:rsidRPr="00067C74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736" w:type="pct"/>
            <w:vAlign w:val="center"/>
          </w:tcPr>
          <w:p w:rsidR="00A271B7" w:rsidRPr="00067C74" w:rsidRDefault="00A271B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735" w:type="pct"/>
            <w:vAlign w:val="center"/>
          </w:tcPr>
          <w:p w:rsidR="00A271B7" w:rsidRPr="00067C74" w:rsidRDefault="0098572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10,49</w:t>
            </w:r>
          </w:p>
        </w:tc>
        <w:tc>
          <w:tcPr>
            <w:tcW w:w="809" w:type="pct"/>
            <w:vAlign w:val="center"/>
          </w:tcPr>
          <w:p w:rsidR="00A271B7" w:rsidRPr="00067C74" w:rsidRDefault="00910A7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5,87</w:t>
            </w:r>
          </w:p>
        </w:tc>
        <w:tc>
          <w:tcPr>
            <w:tcW w:w="661" w:type="pct"/>
            <w:vAlign w:val="center"/>
          </w:tcPr>
          <w:p w:rsidR="00A271B7" w:rsidRPr="00067C74" w:rsidRDefault="00910A7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</w:tr>
      <w:tr w:rsidR="00A271B7" w:rsidRPr="00067C74" w:rsidTr="00D26DF9">
        <w:tc>
          <w:tcPr>
            <w:tcW w:w="2059" w:type="pct"/>
            <w:vAlign w:val="center"/>
          </w:tcPr>
          <w:p w:rsidR="00A271B7" w:rsidRPr="00067C74" w:rsidRDefault="00A271B7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СС </w:t>
            </w:r>
            <w:r w:rsidR="00CC2944" w:rsidRPr="00067C74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+ Амарант 1:1</w:t>
            </w:r>
          </w:p>
        </w:tc>
        <w:tc>
          <w:tcPr>
            <w:tcW w:w="736" w:type="pct"/>
            <w:vAlign w:val="center"/>
          </w:tcPr>
          <w:p w:rsidR="00A271B7" w:rsidRPr="00067C74" w:rsidRDefault="00A271B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735" w:type="pct"/>
            <w:vAlign w:val="center"/>
          </w:tcPr>
          <w:p w:rsidR="00A271B7" w:rsidRPr="00067C74" w:rsidRDefault="0098572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809" w:type="pct"/>
            <w:vAlign w:val="center"/>
          </w:tcPr>
          <w:p w:rsidR="00A271B7" w:rsidRPr="00067C74" w:rsidRDefault="00910A7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661" w:type="pct"/>
            <w:vAlign w:val="center"/>
          </w:tcPr>
          <w:p w:rsidR="00A271B7" w:rsidRPr="00067C74" w:rsidRDefault="00910A7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B85D28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 Кумир</w:t>
            </w:r>
          </w:p>
        </w:tc>
        <w:tc>
          <w:tcPr>
            <w:tcW w:w="736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735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61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B85D28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 Кумир + Амарант 1:1</w:t>
            </w:r>
          </w:p>
        </w:tc>
        <w:tc>
          <w:tcPr>
            <w:tcW w:w="736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35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8,67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  <w:tc>
          <w:tcPr>
            <w:tcW w:w="661" w:type="pct"/>
            <w:vAlign w:val="center"/>
          </w:tcPr>
          <w:p w:rsidR="00B85D28" w:rsidRPr="00067C74" w:rsidRDefault="004E5A1B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</w:tr>
      <w:tr w:rsidR="00A271B7" w:rsidRPr="00067C74" w:rsidTr="00D26DF9">
        <w:tc>
          <w:tcPr>
            <w:tcW w:w="2059" w:type="pct"/>
            <w:vAlign w:val="center"/>
          </w:tcPr>
          <w:p w:rsidR="00A271B7" w:rsidRPr="00067C74" w:rsidRDefault="00A271B7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 Чайка</w:t>
            </w:r>
          </w:p>
        </w:tc>
        <w:tc>
          <w:tcPr>
            <w:tcW w:w="736" w:type="pct"/>
            <w:vAlign w:val="center"/>
          </w:tcPr>
          <w:p w:rsidR="00A271B7" w:rsidRPr="00067C74" w:rsidRDefault="003A2D54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271B7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pct"/>
            <w:vAlign w:val="center"/>
          </w:tcPr>
          <w:p w:rsidR="00A271B7" w:rsidRPr="00067C74" w:rsidRDefault="00A271B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9,97</w:t>
            </w:r>
          </w:p>
        </w:tc>
        <w:tc>
          <w:tcPr>
            <w:tcW w:w="809" w:type="pct"/>
            <w:vAlign w:val="center"/>
          </w:tcPr>
          <w:p w:rsidR="00A271B7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661" w:type="pct"/>
            <w:vAlign w:val="center"/>
          </w:tcPr>
          <w:p w:rsidR="00A271B7" w:rsidRPr="00067C74" w:rsidRDefault="0098572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</w:tr>
      <w:tr w:rsidR="00A271B7" w:rsidRPr="00067C74" w:rsidTr="00D26DF9">
        <w:tc>
          <w:tcPr>
            <w:tcW w:w="2059" w:type="pct"/>
            <w:vAlign w:val="center"/>
          </w:tcPr>
          <w:p w:rsidR="00A271B7" w:rsidRPr="00067C74" w:rsidRDefault="00A271B7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 Чайка + Амарант 1:1</w:t>
            </w:r>
          </w:p>
        </w:tc>
        <w:tc>
          <w:tcPr>
            <w:tcW w:w="736" w:type="pct"/>
            <w:vAlign w:val="center"/>
          </w:tcPr>
          <w:p w:rsidR="00A271B7" w:rsidRPr="00067C74" w:rsidRDefault="003A2D54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A271B7" w:rsidRPr="00067C74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735" w:type="pct"/>
            <w:vAlign w:val="center"/>
          </w:tcPr>
          <w:p w:rsidR="00A271B7" w:rsidRPr="00067C74" w:rsidRDefault="00A271B7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11,49</w:t>
            </w:r>
          </w:p>
        </w:tc>
        <w:tc>
          <w:tcPr>
            <w:tcW w:w="809" w:type="pct"/>
            <w:vAlign w:val="center"/>
          </w:tcPr>
          <w:p w:rsidR="00A271B7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661" w:type="pct"/>
            <w:vAlign w:val="center"/>
          </w:tcPr>
          <w:p w:rsidR="00A271B7" w:rsidRPr="00067C74" w:rsidRDefault="00E67CFD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5727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5727" w:rsidRPr="00067C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2944" w:rsidRPr="00067C74" w:rsidTr="00D26DF9">
        <w:tc>
          <w:tcPr>
            <w:tcW w:w="2059" w:type="pct"/>
            <w:vAlign w:val="center"/>
          </w:tcPr>
          <w:p w:rsidR="00CC2944" w:rsidRPr="00067C74" w:rsidRDefault="00CC2944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СЗ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Гелеофор</w:t>
            </w:r>
            <w:proofErr w:type="spellEnd"/>
          </w:p>
        </w:tc>
        <w:tc>
          <w:tcPr>
            <w:tcW w:w="736" w:type="pct"/>
            <w:vAlign w:val="center"/>
          </w:tcPr>
          <w:p w:rsidR="00CC2944" w:rsidRPr="00067C74" w:rsidRDefault="00CC2944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35" w:type="pct"/>
            <w:vAlign w:val="center"/>
          </w:tcPr>
          <w:p w:rsidR="00CC2944" w:rsidRPr="00067C74" w:rsidRDefault="007E460D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8,02</w:t>
            </w:r>
          </w:p>
        </w:tc>
        <w:tc>
          <w:tcPr>
            <w:tcW w:w="809" w:type="pct"/>
            <w:vAlign w:val="center"/>
          </w:tcPr>
          <w:p w:rsidR="00CC2944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661" w:type="pct"/>
            <w:vAlign w:val="center"/>
          </w:tcPr>
          <w:p w:rsidR="00CC2944" w:rsidRPr="00067C74" w:rsidRDefault="007E460D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</w:tr>
      <w:tr w:rsidR="00CC2944" w:rsidRPr="00067C74" w:rsidTr="00D26DF9">
        <w:tc>
          <w:tcPr>
            <w:tcW w:w="2059" w:type="pct"/>
            <w:vAlign w:val="center"/>
          </w:tcPr>
          <w:p w:rsidR="00CC2944" w:rsidRPr="00067C74" w:rsidRDefault="00CC2944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СЗ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Гелеофор</w:t>
            </w:r>
            <w:proofErr w:type="spellEnd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+ Амарант 1:1</w:t>
            </w:r>
          </w:p>
        </w:tc>
        <w:tc>
          <w:tcPr>
            <w:tcW w:w="736" w:type="pct"/>
            <w:vAlign w:val="center"/>
          </w:tcPr>
          <w:p w:rsidR="00CC2944" w:rsidRPr="00067C74" w:rsidRDefault="00CC2944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735" w:type="pct"/>
            <w:vAlign w:val="center"/>
          </w:tcPr>
          <w:p w:rsidR="00CC2944" w:rsidRPr="00067C74" w:rsidRDefault="0075214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9,95</w:t>
            </w:r>
          </w:p>
        </w:tc>
        <w:tc>
          <w:tcPr>
            <w:tcW w:w="809" w:type="pct"/>
            <w:vAlign w:val="center"/>
          </w:tcPr>
          <w:p w:rsidR="00CC2944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661" w:type="pct"/>
            <w:vAlign w:val="center"/>
          </w:tcPr>
          <w:p w:rsidR="00CC2944" w:rsidRPr="00067C74" w:rsidRDefault="0075214E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B85D28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СЗ Волжское 44</w:t>
            </w:r>
          </w:p>
        </w:tc>
        <w:tc>
          <w:tcPr>
            <w:tcW w:w="736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735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82252C" w:rsidRPr="00067C7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661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B85D28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СЗ </w:t>
            </w:r>
            <w:proofErr w:type="gram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Волжское</w:t>
            </w:r>
            <w:proofErr w:type="gramEnd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44 + Амарант 1:1</w:t>
            </w:r>
          </w:p>
        </w:tc>
        <w:tc>
          <w:tcPr>
            <w:tcW w:w="736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735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7,87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61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F042B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  <w:r w:rsidR="00B85D28"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Волгарь</w:t>
            </w:r>
          </w:p>
        </w:tc>
        <w:tc>
          <w:tcPr>
            <w:tcW w:w="736" w:type="pct"/>
            <w:vAlign w:val="center"/>
          </w:tcPr>
          <w:p w:rsidR="00B85D28" w:rsidRPr="00067C74" w:rsidRDefault="00A316F2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85D28" w:rsidRPr="00067C74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735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10,43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661" w:type="pct"/>
            <w:vAlign w:val="center"/>
          </w:tcPr>
          <w:p w:rsidR="00B85D28" w:rsidRPr="00067C74" w:rsidRDefault="0082252C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</w:p>
        </w:tc>
      </w:tr>
      <w:tr w:rsidR="00B85D28" w:rsidRPr="00067C74" w:rsidTr="00D26DF9">
        <w:tc>
          <w:tcPr>
            <w:tcW w:w="2059" w:type="pct"/>
            <w:vAlign w:val="center"/>
          </w:tcPr>
          <w:p w:rsidR="00B85D28" w:rsidRPr="00067C74" w:rsidRDefault="00F042B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  <w:r w:rsidR="00B85D28"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Волгарь + Амарант 1:1</w:t>
            </w:r>
          </w:p>
        </w:tc>
        <w:tc>
          <w:tcPr>
            <w:tcW w:w="736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735" w:type="pct"/>
            <w:vAlign w:val="center"/>
          </w:tcPr>
          <w:p w:rsidR="00B85D28" w:rsidRPr="00067C74" w:rsidRDefault="00B85D28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9,21</w:t>
            </w:r>
          </w:p>
        </w:tc>
        <w:tc>
          <w:tcPr>
            <w:tcW w:w="809" w:type="pct"/>
            <w:vAlign w:val="center"/>
          </w:tcPr>
          <w:p w:rsidR="00B85D28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7,12</w:t>
            </w:r>
          </w:p>
        </w:tc>
        <w:tc>
          <w:tcPr>
            <w:tcW w:w="661" w:type="pct"/>
            <w:vAlign w:val="center"/>
          </w:tcPr>
          <w:p w:rsidR="00B85D28" w:rsidRPr="00067C74" w:rsidRDefault="004E5A1B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5D28" w:rsidRPr="00067C74"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</w:tr>
      <w:tr w:rsidR="00F042BA" w:rsidRPr="00067C74" w:rsidTr="00D26DF9">
        <w:tc>
          <w:tcPr>
            <w:tcW w:w="2059" w:type="pct"/>
            <w:vAlign w:val="center"/>
          </w:tcPr>
          <w:p w:rsidR="00F042BA" w:rsidRPr="00067C74" w:rsidRDefault="00F042B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ССГ Мелодия</w:t>
            </w:r>
          </w:p>
        </w:tc>
        <w:tc>
          <w:tcPr>
            <w:tcW w:w="736" w:type="pct"/>
            <w:vAlign w:val="center"/>
          </w:tcPr>
          <w:p w:rsidR="00F042BA" w:rsidRPr="00067C74" w:rsidRDefault="00F042B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35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11,74</w:t>
            </w:r>
          </w:p>
        </w:tc>
        <w:tc>
          <w:tcPr>
            <w:tcW w:w="809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661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</w:tr>
      <w:tr w:rsidR="00F042BA" w:rsidRPr="00067C74" w:rsidTr="00D26DF9">
        <w:tc>
          <w:tcPr>
            <w:tcW w:w="2059" w:type="pct"/>
            <w:vAlign w:val="center"/>
          </w:tcPr>
          <w:p w:rsidR="00F042BA" w:rsidRPr="00067C74" w:rsidRDefault="00F042B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ССГ Мелодия +Амарант 1:1</w:t>
            </w:r>
          </w:p>
        </w:tc>
        <w:tc>
          <w:tcPr>
            <w:tcW w:w="736" w:type="pct"/>
            <w:vAlign w:val="center"/>
          </w:tcPr>
          <w:p w:rsidR="00F042BA" w:rsidRPr="00067C74" w:rsidRDefault="00F042B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735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11,04</w:t>
            </w:r>
          </w:p>
        </w:tc>
        <w:tc>
          <w:tcPr>
            <w:tcW w:w="809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8,05</w:t>
            </w:r>
          </w:p>
        </w:tc>
        <w:tc>
          <w:tcPr>
            <w:tcW w:w="661" w:type="pct"/>
            <w:vAlign w:val="center"/>
          </w:tcPr>
          <w:p w:rsidR="00F042BA" w:rsidRPr="00067C74" w:rsidRDefault="00F042BA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</w:tr>
      <w:tr w:rsidR="00CC2944" w:rsidRPr="00067C74" w:rsidTr="00D26DF9">
        <w:tc>
          <w:tcPr>
            <w:tcW w:w="2059" w:type="pct"/>
            <w:vAlign w:val="center"/>
          </w:tcPr>
          <w:p w:rsidR="00CC2944" w:rsidRPr="00067C74" w:rsidRDefault="00CC2944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Аллегория</w:t>
            </w:r>
          </w:p>
        </w:tc>
        <w:tc>
          <w:tcPr>
            <w:tcW w:w="736" w:type="pct"/>
            <w:vAlign w:val="center"/>
          </w:tcPr>
          <w:p w:rsidR="00CC2944" w:rsidRPr="00067C74" w:rsidRDefault="00CC2944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735" w:type="pct"/>
            <w:vAlign w:val="center"/>
          </w:tcPr>
          <w:p w:rsidR="00CC2944" w:rsidRPr="00067C74" w:rsidRDefault="00500635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11,32</w:t>
            </w:r>
          </w:p>
        </w:tc>
        <w:tc>
          <w:tcPr>
            <w:tcW w:w="809" w:type="pct"/>
            <w:vAlign w:val="center"/>
          </w:tcPr>
          <w:p w:rsidR="00CC2944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6,20</w:t>
            </w:r>
          </w:p>
        </w:tc>
        <w:tc>
          <w:tcPr>
            <w:tcW w:w="661" w:type="pct"/>
            <w:vAlign w:val="center"/>
          </w:tcPr>
          <w:p w:rsidR="00CC2944" w:rsidRPr="00067C74" w:rsidRDefault="00500635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</w:tr>
      <w:tr w:rsidR="00CC2944" w:rsidRPr="00067C74" w:rsidTr="00D26DF9">
        <w:tc>
          <w:tcPr>
            <w:tcW w:w="2059" w:type="pct"/>
            <w:vAlign w:val="center"/>
          </w:tcPr>
          <w:p w:rsidR="00CC2944" w:rsidRPr="00067C74" w:rsidRDefault="00CC2944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 Аллегория +Амарант 1:1</w:t>
            </w:r>
          </w:p>
        </w:tc>
        <w:tc>
          <w:tcPr>
            <w:tcW w:w="736" w:type="pct"/>
            <w:vAlign w:val="center"/>
          </w:tcPr>
          <w:p w:rsidR="00CC2944" w:rsidRPr="00067C74" w:rsidRDefault="00CC2944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35" w:type="pct"/>
            <w:vAlign w:val="center"/>
          </w:tcPr>
          <w:p w:rsidR="00CC2944" w:rsidRPr="00067C74" w:rsidRDefault="00500635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09" w:type="pct"/>
            <w:vAlign w:val="center"/>
          </w:tcPr>
          <w:p w:rsidR="00CC2944" w:rsidRPr="00067C74" w:rsidRDefault="00D46EEF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7,33</w:t>
            </w:r>
          </w:p>
        </w:tc>
        <w:tc>
          <w:tcPr>
            <w:tcW w:w="661" w:type="pct"/>
            <w:vAlign w:val="center"/>
          </w:tcPr>
          <w:p w:rsidR="00CC2944" w:rsidRPr="00067C74" w:rsidRDefault="00500635" w:rsidP="00067C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371CB" w:rsidRPr="00067C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371CB" w:rsidRPr="00067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62BCB" w:rsidRPr="00067C74" w:rsidRDefault="00C62BCB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40D" w:rsidRPr="00067C74" w:rsidRDefault="00C3640D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Поливидовые посевы сорговых культур с амарантом по всем вариантам опыта обеспечивали повышение биологического урожая, выхода кормовых единиц, сырого и переваримого протеина по отношению к одновидовым пос</w:t>
      </w:r>
      <w:r w:rsidRPr="00067C74">
        <w:rPr>
          <w:rFonts w:ascii="Times New Roman" w:hAnsi="Times New Roman" w:cs="Times New Roman"/>
          <w:sz w:val="28"/>
          <w:szCs w:val="28"/>
        </w:rPr>
        <w:t>е</w:t>
      </w:r>
      <w:r w:rsidRPr="00067C74">
        <w:rPr>
          <w:rFonts w:ascii="Times New Roman" w:hAnsi="Times New Roman" w:cs="Times New Roman"/>
          <w:sz w:val="28"/>
          <w:szCs w:val="28"/>
        </w:rPr>
        <w:t>вам.</w:t>
      </w:r>
    </w:p>
    <w:p w:rsidR="00C62BCB" w:rsidRPr="00067C74" w:rsidRDefault="00C62BCB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 xml:space="preserve">Совместное выращивание </w:t>
      </w:r>
      <w:r w:rsidR="00C3640D" w:rsidRPr="00067C74">
        <w:rPr>
          <w:rFonts w:ascii="Times New Roman" w:hAnsi="Times New Roman" w:cs="Times New Roman"/>
          <w:sz w:val="28"/>
          <w:szCs w:val="28"/>
        </w:rPr>
        <w:t>сорговых культур с амарантом</w:t>
      </w:r>
      <w:r w:rsidRPr="00067C74">
        <w:rPr>
          <w:rFonts w:ascii="Times New Roman" w:hAnsi="Times New Roman" w:cs="Times New Roman"/>
          <w:sz w:val="28"/>
          <w:szCs w:val="28"/>
        </w:rPr>
        <w:t xml:space="preserve"> существенно влияет на повышение урожая </w:t>
      </w:r>
      <w:r w:rsidR="00C3640D" w:rsidRPr="00067C74">
        <w:rPr>
          <w:rFonts w:ascii="Times New Roman" w:hAnsi="Times New Roman" w:cs="Times New Roman"/>
          <w:sz w:val="28"/>
          <w:szCs w:val="28"/>
        </w:rPr>
        <w:t>надзем</w:t>
      </w:r>
      <w:r w:rsidRPr="00067C74">
        <w:rPr>
          <w:rFonts w:ascii="Times New Roman" w:hAnsi="Times New Roman" w:cs="Times New Roman"/>
          <w:sz w:val="28"/>
          <w:szCs w:val="28"/>
        </w:rPr>
        <w:t xml:space="preserve">ной </w:t>
      </w:r>
      <w:r w:rsidR="00C3640D" w:rsidRPr="00067C74">
        <w:rPr>
          <w:rFonts w:ascii="Times New Roman" w:hAnsi="Times New Roman" w:cs="Times New Roman"/>
          <w:sz w:val="28"/>
          <w:szCs w:val="28"/>
        </w:rPr>
        <w:t>био</w:t>
      </w:r>
      <w:r w:rsidRPr="00067C74">
        <w:rPr>
          <w:rFonts w:ascii="Times New Roman" w:hAnsi="Times New Roman" w:cs="Times New Roman"/>
          <w:sz w:val="28"/>
          <w:szCs w:val="28"/>
        </w:rPr>
        <w:t>массы по всем в</w:t>
      </w:r>
      <w:r w:rsidR="00A316F2" w:rsidRPr="00067C74">
        <w:rPr>
          <w:rFonts w:ascii="Times New Roman" w:hAnsi="Times New Roman" w:cs="Times New Roman"/>
          <w:sz w:val="28"/>
          <w:szCs w:val="28"/>
        </w:rPr>
        <w:t>ариантам опытов и достигает 18,7</w:t>
      </w:r>
      <w:r w:rsidRPr="00067C74">
        <w:rPr>
          <w:rFonts w:ascii="Times New Roman" w:hAnsi="Times New Roman" w:cs="Times New Roman"/>
          <w:sz w:val="28"/>
          <w:szCs w:val="28"/>
        </w:rPr>
        <w:t xml:space="preserve">% у </w:t>
      </w:r>
      <w:r w:rsidR="00A316F2" w:rsidRPr="00067C74">
        <w:rPr>
          <w:rFonts w:ascii="Times New Roman" w:hAnsi="Times New Roman" w:cs="Times New Roman"/>
          <w:sz w:val="28"/>
          <w:szCs w:val="28"/>
        </w:rPr>
        <w:t>сахарного</w:t>
      </w:r>
      <w:r w:rsidRPr="00067C74">
        <w:rPr>
          <w:rFonts w:ascii="Times New Roman" w:hAnsi="Times New Roman" w:cs="Times New Roman"/>
          <w:sz w:val="28"/>
          <w:szCs w:val="28"/>
        </w:rPr>
        <w:t xml:space="preserve"> сорго </w:t>
      </w:r>
      <w:r w:rsidR="00A316F2" w:rsidRPr="00067C74">
        <w:rPr>
          <w:rFonts w:ascii="Times New Roman" w:hAnsi="Times New Roman" w:cs="Times New Roman"/>
          <w:sz w:val="28"/>
          <w:szCs w:val="28"/>
        </w:rPr>
        <w:t>Чайка с амарантом; 23,18</w:t>
      </w:r>
      <w:r w:rsidR="003D4C27" w:rsidRPr="00067C74">
        <w:rPr>
          <w:rFonts w:ascii="Times New Roman" w:hAnsi="Times New Roman" w:cs="Times New Roman"/>
          <w:sz w:val="28"/>
          <w:szCs w:val="28"/>
        </w:rPr>
        <w:t>% -</w:t>
      </w:r>
      <w:r w:rsidRPr="00067C74">
        <w:rPr>
          <w:rFonts w:ascii="Times New Roman" w:hAnsi="Times New Roman" w:cs="Times New Roman"/>
          <w:sz w:val="28"/>
          <w:szCs w:val="28"/>
        </w:rPr>
        <w:t xml:space="preserve"> зернового со</w:t>
      </w:r>
      <w:r w:rsidRPr="00067C74">
        <w:rPr>
          <w:rFonts w:ascii="Times New Roman" w:hAnsi="Times New Roman" w:cs="Times New Roman"/>
          <w:sz w:val="28"/>
          <w:szCs w:val="28"/>
        </w:rPr>
        <w:t>р</w:t>
      </w:r>
      <w:r w:rsidRPr="00067C74">
        <w:rPr>
          <w:rFonts w:ascii="Times New Roman" w:hAnsi="Times New Roman" w:cs="Times New Roman"/>
          <w:sz w:val="28"/>
          <w:szCs w:val="28"/>
        </w:rPr>
        <w:t xml:space="preserve">го </w:t>
      </w:r>
      <w:r w:rsidR="00C3640D" w:rsidRPr="00067C74">
        <w:rPr>
          <w:rFonts w:ascii="Times New Roman" w:hAnsi="Times New Roman" w:cs="Times New Roman"/>
          <w:sz w:val="28"/>
          <w:szCs w:val="28"/>
        </w:rPr>
        <w:t xml:space="preserve">Волжское 44, 28; </w:t>
      </w:r>
      <w:r w:rsidR="00A316F2" w:rsidRPr="00067C74">
        <w:rPr>
          <w:rFonts w:ascii="Times New Roman" w:hAnsi="Times New Roman" w:cs="Times New Roman"/>
          <w:sz w:val="28"/>
          <w:szCs w:val="28"/>
        </w:rPr>
        <w:t>17</w:t>
      </w:r>
      <w:r w:rsidRPr="00067C74">
        <w:rPr>
          <w:rFonts w:ascii="Times New Roman" w:hAnsi="Times New Roman" w:cs="Times New Roman"/>
          <w:sz w:val="28"/>
          <w:szCs w:val="28"/>
        </w:rPr>
        <w:t xml:space="preserve">% - </w:t>
      </w:r>
      <w:r w:rsidR="00C3640D" w:rsidRPr="00067C74">
        <w:rPr>
          <w:rFonts w:ascii="Times New Roman" w:hAnsi="Times New Roman" w:cs="Times New Roman"/>
          <w:sz w:val="28"/>
          <w:szCs w:val="28"/>
        </w:rPr>
        <w:t xml:space="preserve">у </w:t>
      </w:r>
      <w:r w:rsidR="00A316F2" w:rsidRPr="00067C74">
        <w:rPr>
          <w:rFonts w:ascii="Times New Roman" w:hAnsi="Times New Roman" w:cs="Times New Roman"/>
          <w:sz w:val="28"/>
          <w:szCs w:val="28"/>
        </w:rPr>
        <w:t>гибрида</w:t>
      </w:r>
      <w:r w:rsidRPr="00067C74">
        <w:rPr>
          <w:rFonts w:ascii="Times New Roman" w:hAnsi="Times New Roman" w:cs="Times New Roman"/>
          <w:sz w:val="28"/>
          <w:szCs w:val="28"/>
        </w:rPr>
        <w:t xml:space="preserve"> </w:t>
      </w:r>
      <w:r w:rsidR="003D4C27" w:rsidRPr="00067C74">
        <w:rPr>
          <w:rFonts w:ascii="Times New Roman" w:hAnsi="Times New Roman" w:cs="Times New Roman"/>
          <w:sz w:val="28"/>
          <w:szCs w:val="28"/>
        </w:rPr>
        <w:t xml:space="preserve">зернового сорго </w:t>
      </w:r>
      <w:r w:rsidR="00A316F2" w:rsidRPr="00067C74">
        <w:rPr>
          <w:rFonts w:ascii="Times New Roman" w:hAnsi="Times New Roman" w:cs="Times New Roman"/>
          <w:sz w:val="28"/>
          <w:szCs w:val="28"/>
        </w:rPr>
        <w:t>Волгарь</w:t>
      </w:r>
      <w:r w:rsidRPr="00067C74">
        <w:rPr>
          <w:rFonts w:ascii="Times New Roman" w:hAnsi="Times New Roman" w:cs="Times New Roman"/>
          <w:sz w:val="28"/>
          <w:szCs w:val="28"/>
        </w:rPr>
        <w:t xml:space="preserve">, по отношению к одновидовым посевам. </w:t>
      </w:r>
    </w:p>
    <w:p w:rsidR="00564A83" w:rsidRPr="00067C74" w:rsidRDefault="00EE7AB4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Совместное выращивание амаранта с кормовыми культурами существе</w:t>
      </w:r>
      <w:r w:rsidRPr="00067C74">
        <w:rPr>
          <w:rFonts w:ascii="Times New Roman" w:hAnsi="Times New Roman" w:cs="Times New Roman"/>
          <w:sz w:val="28"/>
          <w:szCs w:val="28"/>
        </w:rPr>
        <w:t>н</w:t>
      </w:r>
      <w:r w:rsidRPr="00067C74">
        <w:rPr>
          <w:rFonts w:ascii="Times New Roman" w:hAnsi="Times New Roman" w:cs="Times New Roman"/>
          <w:sz w:val="28"/>
          <w:szCs w:val="28"/>
        </w:rPr>
        <w:t>но влияет на повышение урожая зеленой массы</w:t>
      </w:r>
      <w:r w:rsidRPr="00067C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7C74">
        <w:rPr>
          <w:rFonts w:ascii="Times New Roman" w:hAnsi="Times New Roman" w:cs="Times New Roman"/>
          <w:sz w:val="28"/>
          <w:szCs w:val="28"/>
        </w:rPr>
        <w:t>и выход сухого вещества с ге</w:t>
      </w:r>
      <w:r w:rsidRPr="00067C74">
        <w:rPr>
          <w:rFonts w:ascii="Times New Roman" w:hAnsi="Times New Roman" w:cs="Times New Roman"/>
          <w:sz w:val="28"/>
          <w:szCs w:val="28"/>
        </w:rPr>
        <w:t>к</w:t>
      </w:r>
      <w:r w:rsidRPr="00067C74">
        <w:rPr>
          <w:rFonts w:ascii="Times New Roman" w:hAnsi="Times New Roman" w:cs="Times New Roman"/>
          <w:sz w:val="28"/>
          <w:szCs w:val="28"/>
        </w:rPr>
        <w:t xml:space="preserve">тара. </w:t>
      </w:r>
      <w:proofErr w:type="gramStart"/>
      <w:r w:rsidR="00564A83" w:rsidRPr="00067C74">
        <w:rPr>
          <w:rFonts w:ascii="Times New Roman" w:hAnsi="Times New Roman" w:cs="Times New Roman"/>
          <w:sz w:val="28"/>
          <w:szCs w:val="28"/>
        </w:rPr>
        <w:t>Наибольший урожай зеленой массы (41,3 т/га) получен при выращивании сорго сахарного Волжское 51 с амарантом</w:t>
      </w:r>
      <w:r w:rsidR="00564A83" w:rsidRPr="00067C7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E7AB4" w:rsidRPr="00067C74" w:rsidRDefault="00EE7AB4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 xml:space="preserve">Наибольший выход сухого вещества, получен в смеси сахарного сорго с амарантом – 13,0 т/га. По всем вариантам опыта выявлено увеличение выхода </w:t>
      </w:r>
      <w:r w:rsidRPr="00067C74">
        <w:rPr>
          <w:rFonts w:ascii="Times New Roman" w:hAnsi="Times New Roman" w:cs="Times New Roman"/>
          <w:sz w:val="28"/>
          <w:szCs w:val="28"/>
        </w:rPr>
        <w:lastRenderedPageBreak/>
        <w:t xml:space="preserve">сухого вещества в кормосмесях по сравнению с </w:t>
      </w:r>
      <w:r w:rsidR="003D4C27" w:rsidRPr="00067C74">
        <w:rPr>
          <w:rFonts w:ascii="Times New Roman" w:hAnsi="Times New Roman" w:cs="Times New Roman"/>
          <w:sz w:val="28"/>
          <w:szCs w:val="28"/>
        </w:rPr>
        <w:t xml:space="preserve">одновидовыми </w:t>
      </w:r>
      <w:r w:rsidRPr="00067C74">
        <w:rPr>
          <w:rFonts w:ascii="Times New Roman" w:hAnsi="Times New Roman" w:cs="Times New Roman"/>
          <w:sz w:val="28"/>
          <w:szCs w:val="28"/>
        </w:rPr>
        <w:t>посевами сорг</w:t>
      </w:r>
      <w:r w:rsidRPr="00067C74">
        <w:rPr>
          <w:rFonts w:ascii="Times New Roman" w:hAnsi="Times New Roman" w:cs="Times New Roman"/>
          <w:sz w:val="28"/>
          <w:szCs w:val="28"/>
        </w:rPr>
        <w:t>о</w:t>
      </w:r>
      <w:r w:rsidRPr="00067C74">
        <w:rPr>
          <w:rFonts w:ascii="Times New Roman" w:hAnsi="Times New Roman" w:cs="Times New Roman"/>
          <w:sz w:val="28"/>
          <w:szCs w:val="28"/>
        </w:rPr>
        <w:t>вых куль</w:t>
      </w:r>
      <w:r w:rsidR="003D4C27" w:rsidRPr="00067C74">
        <w:rPr>
          <w:rFonts w:ascii="Times New Roman" w:hAnsi="Times New Roman" w:cs="Times New Roman"/>
          <w:sz w:val="28"/>
          <w:szCs w:val="28"/>
        </w:rPr>
        <w:t>тур</w:t>
      </w:r>
      <w:r w:rsidR="00452E2E" w:rsidRPr="00067C74">
        <w:rPr>
          <w:rFonts w:ascii="Times New Roman" w:hAnsi="Times New Roman" w:cs="Times New Roman"/>
          <w:sz w:val="28"/>
          <w:szCs w:val="28"/>
        </w:rPr>
        <w:t>.</w:t>
      </w:r>
    </w:p>
    <w:p w:rsidR="00452E2E" w:rsidRPr="00067C74" w:rsidRDefault="00452E2E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7C74">
        <w:rPr>
          <w:rFonts w:ascii="Times New Roman" w:hAnsi="Times New Roman" w:cs="Times New Roman"/>
          <w:sz w:val="28"/>
          <w:szCs w:val="28"/>
        </w:rPr>
        <w:t>Максимальный выход сухого вещества в чистых посевах получен у с</w:t>
      </w:r>
      <w:r w:rsidRPr="00067C74">
        <w:rPr>
          <w:rFonts w:ascii="Times New Roman" w:hAnsi="Times New Roman" w:cs="Times New Roman"/>
          <w:sz w:val="28"/>
          <w:szCs w:val="28"/>
        </w:rPr>
        <w:t>а</w:t>
      </w:r>
      <w:r w:rsidRPr="00067C74">
        <w:rPr>
          <w:rFonts w:ascii="Times New Roman" w:hAnsi="Times New Roman" w:cs="Times New Roman"/>
          <w:sz w:val="28"/>
          <w:szCs w:val="28"/>
        </w:rPr>
        <w:t>харного сорго Волжское 51 - 12,2 т/га, наименьший – у зернового сорго Вол</w:t>
      </w:r>
      <w:r w:rsidRPr="00067C74">
        <w:rPr>
          <w:rFonts w:ascii="Times New Roman" w:hAnsi="Times New Roman" w:cs="Times New Roman"/>
          <w:sz w:val="28"/>
          <w:szCs w:val="28"/>
        </w:rPr>
        <w:t>ж</w:t>
      </w:r>
      <w:r w:rsidRPr="00067C74">
        <w:rPr>
          <w:rFonts w:ascii="Times New Roman" w:hAnsi="Times New Roman" w:cs="Times New Roman"/>
          <w:sz w:val="28"/>
          <w:szCs w:val="28"/>
        </w:rPr>
        <w:t>ское 44 - 6,6 т/га.</w:t>
      </w:r>
      <w:proofErr w:type="gramEnd"/>
    </w:p>
    <w:p w:rsidR="00EE7AB4" w:rsidRPr="00067C74" w:rsidRDefault="00EE7AB4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Содержание кормовых единиц в полученной биомассе является важным показателем при определении энергетической ценности корма. В наших опытах наибольший выход кормовых единиц (6,7 т/га) получен при выращивании с</w:t>
      </w:r>
      <w:r w:rsidRPr="00067C74">
        <w:rPr>
          <w:rFonts w:ascii="Times New Roman" w:hAnsi="Times New Roman" w:cs="Times New Roman"/>
          <w:sz w:val="28"/>
          <w:szCs w:val="28"/>
        </w:rPr>
        <w:t>а</w:t>
      </w:r>
      <w:r w:rsidRPr="00067C74">
        <w:rPr>
          <w:rFonts w:ascii="Times New Roman" w:hAnsi="Times New Roman" w:cs="Times New Roman"/>
          <w:sz w:val="28"/>
          <w:szCs w:val="28"/>
        </w:rPr>
        <w:t>харного сорго с амарантом. По всем вариантам прослеживается аналогичная тенденция увеличения выхода кормовых единиц при выращивании кормовых культур с амарантом в сравнении с чистыми посевами.</w:t>
      </w:r>
    </w:p>
    <w:p w:rsidR="00297C88" w:rsidRPr="00067C74" w:rsidRDefault="000B26CF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Поливидовые</w:t>
      </w:r>
      <w:proofErr w:type="spellEnd"/>
      <w:r w:rsidRPr="00067C74">
        <w:rPr>
          <w:rFonts w:ascii="Times New Roman" w:hAnsi="Times New Roman" w:cs="Times New Roman"/>
          <w:sz w:val="28"/>
          <w:szCs w:val="28"/>
        </w:rPr>
        <w:t xml:space="preserve"> посевы сорговых культур с амарантом по всем вариантам опыта обеспечили повышение биологического урожая, выхода кормовых ед</w:t>
      </w:r>
      <w:r w:rsidRPr="00067C74">
        <w:rPr>
          <w:rFonts w:ascii="Times New Roman" w:hAnsi="Times New Roman" w:cs="Times New Roman"/>
          <w:sz w:val="28"/>
          <w:szCs w:val="28"/>
        </w:rPr>
        <w:t>и</w:t>
      </w:r>
      <w:r w:rsidRPr="00067C74">
        <w:rPr>
          <w:rFonts w:ascii="Times New Roman" w:hAnsi="Times New Roman" w:cs="Times New Roman"/>
          <w:sz w:val="28"/>
          <w:szCs w:val="28"/>
        </w:rPr>
        <w:t>ниц, сырого протеина по отношению к одновидовым посевам.</w:t>
      </w:r>
    </w:p>
    <w:p w:rsidR="00C96A86" w:rsidRPr="00067C74" w:rsidRDefault="00C96A86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Новые сорта и гибриды сорговых культур, их выращивание в одновид</w:t>
      </w:r>
      <w:r w:rsidRPr="00067C74">
        <w:rPr>
          <w:rFonts w:ascii="Times New Roman" w:hAnsi="Times New Roman" w:cs="Times New Roman"/>
          <w:sz w:val="28"/>
          <w:szCs w:val="28"/>
        </w:rPr>
        <w:t>о</w:t>
      </w:r>
      <w:r w:rsidRPr="00067C74">
        <w:rPr>
          <w:rFonts w:ascii="Times New Roman" w:hAnsi="Times New Roman" w:cs="Times New Roman"/>
          <w:sz w:val="28"/>
          <w:szCs w:val="28"/>
        </w:rPr>
        <w:t xml:space="preserve">вом и </w:t>
      </w: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поливидовом</w:t>
      </w:r>
      <w:proofErr w:type="spellEnd"/>
      <w:r w:rsidRPr="00067C74">
        <w:rPr>
          <w:rFonts w:ascii="Times New Roman" w:hAnsi="Times New Roman" w:cs="Times New Roman"/>
          <w:sz w:val="28"/>
          <w:szCs w:val="28"/>
        </w:rPr>
        <w:t xml:space="preserve"> посеве с амарантом позволило получить урожай зеленой массы, сбалансированный по питательной ценности. В период роста и развития эти культуры развивались равномерно без заметного угнетения друг друга и сформировали высокую биологическую массу.</w:t>
      </w:r>
    </w:p>
    <w:p w:rsidR="004E5A1B" w:rsidRPr="00067C74" w:rsidRDefault="00501B37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7C74">
        <w:rPr>
          <w:rFonts w:ascii="Times New Roman" w:hAnsi="Times New Roman" w:cs="Times New Roman"/>
          <w:sz w:val="28"/>
          <w:szCs w:val="28"/>
          <w:u w:val="single"/>
        </w:rPr>
        <w:t>Продуктивность</w:t>
      </w:r>
      <w:r w:rsidR="004E5A1B" w:rsidRPr="00067C74">
        <w:rPr>
          <w:rFonts w:ascii="Times New Roman" w:hAnsi="Times New Roman" w:cs="Times New Roman"/>
          <w:sz w:val="28"/>
          <w:szCs w:val="28"/>
          <w:u w:val="single"/>
        </w:rPr>
        <w:t xml:space="preserve"> одновидовых и смешанных посевов кормовых культур.</w:t>
      </w:r>
    </w:p>
    <w:p w:rsidR="004E5A1B" w:rsidRPr="00067C74" w:rsidRDefault="004E5A1B" w:rsidP="00067C74">
      <w:pPr>
        <w:tabs>
          <w:tab w:val="left" w:pos="5280"/>
          <w:tab w:val="left" w:pos="935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С целью улучшения качества корма, повышения урожая и усиления п</w:t>
      </w:r>
      <w:r w:rsidRPr="00067C74">
        <w:rPr>
          <w:rFonts w:ascii="Times New Roman" w:hAnsi="Times New Roman" w:cs="Times New Roman"/>
          <w:sz w:val="28"/>
          <w:szCs w:val="28"/>
        </w:rPr>
        <w:t>о</w:t>
      </w:r>
      <w:r w:rsidRPr="00067C74">
        <w:rPr>
          <w:rFonts w:ascii="Times New Roman" w:hAnsi="Times New Roman" w:cs="Times New Roman"/>
          <w:sz w:val="28"/>
          <w:szCs w:val="28"/>
        </w:rPr>
        <w:t>ложительной агротехнической роли однолетних кормовых культур следует ш</w:t>
      </w:r>
      <w:r w:rsidRPr="00067C74">
        <w:rPr>
          <w:rFonts w:ascii="Times New Roman" w:hAnsi="Times New Roman" w:cs="Times New Roman"/>
          <w:sz w:val="28"/>
          <w:szCs w:val="28"/>
        </w:rPr>
        <w:t>и</w:t>
      </w:r>
      <w:r w:rsidRPr="00067C74">
        <w:rPr>
          <w:rFonts w:ascii="Times New Roman" w:hAnsi="Times New Roman" w:cs="Times New Roman"/>
          <w:sz w:val="28"/>
          <w:szCs w:val="28"/>
        </w:rPr>
        <w:t>ре использовать смешанные посевы бобовых и злаковых культур. В чистых п</w:t>
      </w:r>
      <w:r w:rsidRPr="00067C74">
        <w:rPr>
          <w:rFonts w:ascii="Times New Roman" w:hAnsi="Times New Roman" w:cs="Times New Roman"/>
          <w:sz w:val="28"/>
          <w:szCs w:val="28"/>
        </w:rPr>
        <w:t>о</w:t>
      </w:r>
      <w:r w:rsidRPr="00067C74">
        <w:rPr>
          <w:rFonts w:ascii="Times New Roman" w:hAnsi="Times New Roman" w:cs="Times New Roman"/>
          <w:sz w:val="28"/>
          <w:szCs w:val="28"/>
        </w:rPr>
        <w:t>севах злаки дают в урожае массу, богатую углеводами, но бедную белками, б</w:t>
      </w:r>
      <w:r w:rsidRPr="00067C74">
        <w:rPr>
          <w:rFonts w:ascii="Times New Roman" w:hAnsi="Times New Roman" w:cs="Times New Roman"/>
          <w:sz w:val="28"/>
          <w:szCs w:val="28"/>
        </w:rPr>
        <w:t>о</w:t>
      </w:r>
      <w:r w:rsidRPr="00067C74">
        <w:rPr>
          <w:rFonts w:ascii="Times New Roman" w:hAnsi="Times New Roman" w:cs="Times New Roman"/>
          <w:sz w:val="28"/>
          <w:szCs w:val="28"/>
        </w:rPr>
        <w:t>бовые, же наоборот. Смесь этих растений позволяет получить полноценный по питательности корм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67C74">
        <w:rPr>
          <w:rFonts w:ascii="Times New Roman" w:eastAsia="TimesNewRoman" w:hAnsi="Times New Roman" w:cs="Times New Roman"/>
          <w:sz w:val="28"/>
          <w:szCs w:val="28"/>
        </w:rPr>
        <w:t>Для выбора и определения срока скашивания травостоя необходимо знать основные особенности линейного роста растений и их высоту. Данные опытов показали, что рост стебля в высоту происходит последовательно от прораст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а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ния до фазы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бутонизации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бобовых и вымётывания у злаковых культур. Далее 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он происходит более усиленно и достигает своего наивысшего значения в фазе цветения бобовых и </w:t>
      </w:r>
      <w:proofErr w:type="spellStart"/>
      <w:r w:rsidR="00B10AEE" w:rsidRPr="00067C74">
        <w:rPr>
          <w:rFonts w:ascii="Times New Roman" w:eastAsia="TimesNewRoman" w:hAnsi="Times New Roman" w:cs="Times New Roman"/>
          <w:sz w:val="28"/>
          <w:szCs w:val="28"/>
        </w:rPr>
        <w:t>цвт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ения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злаковых культур. Поэтому преждевременная уборка травосмесей может привести к потере надземной биологической массы. Наибольший среднесуточный прирост наблюдался у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кормо</w:t>
      </w:r>
      <w:r w:rsidR="00D60B98" w:rsidRPr="00067C74">
        <w:rPr>
          <w:rFonts w:ascii="Times New Roman" w:eastAsia="TimesNewRoman" w:hAnsi="Times New Roman" w:cs="Times New Roman"/>
          <w:sz w:val="28"/>
          <w:szCs w:val="28"/>
        </w:rPr>
        <w:t>смеси</w:t>
      </w:r>
      <w:proofErr w:type="spellEnd"/>
      <w:r w:rsidR="00D60B98" w:rsidRPr="00067C74">
        <w:rPr>
          <w:rFonts w:ascii="Times New Roman" w:eastAsia="TimesNewRoman" w:hAnsi="Times New Roman" w:cs="Times New Roman"/>
          <w:sz w:val="28"/>
          <w:szCs w:val="28"/>
        </w:rPr>
        <w:t xml:space="preserve"> кукуруза (4,2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см) +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вигна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(3,4 см), тогда как в чистом посеве кукурузы этот показатель нах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о</w:t>
      </w:r>
      <w:r w:rsidR="00D60B98" w:rsidRPr="00067C74">
        <w:rPr>
          <w:rFonts w:ascii="Times New Roman" w:eastAsia="TimesNewRoman" w:hAnsi="Times New Roman" w:cs="Times New Roman"/>
          <w:sz w:val="28"/>
          <w:szCs w:val="28"/>
        </w:rPr>
        <w:t>дился в пределах 4,0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см</w:t>
      </w:r>
      <w:r w:rsidR="00B55C9A" w:rsidRPr="00067C74">
        <w:rPr>
          <w:rFonts w:ascii="Times New Roman" w:eastAsia="TimesNewRoman" w:hAnsi="Times New Roman" w:cs="Times New Roman"/>
          <w:sz w:val="28"/>
          <w:szCs w:val="28"/>
        </w:rPr>
        <w:t xml:space="preserve">, а у </w:t>
      </w:r>
      <w:proofErr w:type="spellStart"/>
      <w:r w:rsidR="00B55C9A" w:rsidRPr="00067C74">
        <w:rPr>
          <w:rFonts w:ascii="Times New Roman" w:eastAsia="TimesNewRoman" w:hAnsi="Times New Roman" w:cs="Times New Roman"/>
          <w:sz w:val="28"/>
          <w:szCs w:val="28"/>
        </w:rPr>
        <w:t>вигны</w:t>
      </w:r>
      <w:proofErr w:type="spellEnd"/>
      <w:r w:rsidR="00B55C9A" w:rsidRPr="00067C74">
        <w:rPr>
          <w:rFonts w:ascii="Times New Roman" w:eastAsia="TimesNewRoman" w:hAnsi="Times New Roman" w:cs="Times New Roman"/>
          <w:sz w:val="28"/>
          <w:szCs w:val="28"/>
        </w:rPr>
        <w:t xml:space="preserve"> 0,7 см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67C74">
        <w:rPr>
          <w:rFonts w:ascii="Times New Roman" w:eastAsia="TimesNewRoman" w:hAnsi="Times New Roman" w:cs="Times New Roman"/>
          <w:sz w:val="28"/>
          <w:szCs w:val="28"/>
        </w:rPr>
        <w:t>Включение в состав смешанных посевов растений с разными темпами линейного роста дает возможность создавать многоярусные посевы: в наших опытах нижний ярус занимали бобовые компоненты (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вигна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>, соя), верхний ярус злаковые (кукуруза, суданская трава). Такое размещение растений дает во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з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можность посевам более рационально использовать энергию солнечного света и препятствовать испарению влаги из почвы. Следует отметить, что в период уборки на зелёный корм высота растений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вигны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(151,4 см) в смеси с кукурузой, значительно отличалась от посева ее в чистом виде (93,4 см</w:t>
      </w:r>
      <w:r w:rsidR="00501B37" w:rsidRPr="00067C74">
        <w:rPr>
          <w:rFonts w:ascii="Times New Roman" w:eastAsia="TimesNewRoman" w:hAnsi="Times New Roman" w:cs="Times New Roman"/>
          <w:sz w:val="28"/>
          <w:szCs w:val="28"/>
        </w:rPr>
        <w:t xml:space="preserve">, рисунок 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3). Высота растений кукурузы по всем вариантам опыта была доминирующей и значител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ь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но отличалась от остальных культур в опыте. </w:t>
      </w:r>
    </w:p>
    <w:p w:rsidR="00D26DF9" w:rsidRPr="00067C74" w:rsidRDefault="00D26DF9" w:rsidP="00067C7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067C74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864099" cy="3648075"/>
            <wp:effectExtent l="19050" t="0" r="0" b="0"/>
            <wp:docPr id="14" name="Рисунок 3" descr="E:\смеси фото\SNB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меси фото\SNB12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9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1B" w:rsidRPr="00067C74" w:rsidRDefault="004E5A1B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Рисунок 3 –</w:t>
      </w:r>
      <w:r w:rsidR="00FA24E7" w:rsidRPr="00067C74">
        <w:rPr>
          <w:rFonts w:ascii="Times New Roman" w:hAnsi="Times New Roman" w:cs="Times New Roman"/>
          <w:sz w:val="28"/>
          <w:szCs w:val="28"/>
        </w:rPr>
        <w:t xml:space="preserve"> П</w:t>
      </w:r>
      <w:r w:rsidRPr="00067C74">
        <w:rPr>
          <w:rFonts w:ascii="Times New Roman" w:hAnsi="Times New Roman" w:cs="Times New Roman"/>
          <w:sz w:val="28"/>
          <w:szCs w:val="28"/>
        </w:rPr>
        <w:t xml:space="preserve">осев </w:t>
      </w:r>
      <w:proofErr w:type="spellStart"/>
      <w:r w:rsidR="00FA24E7" w:rsidRPr="00067C74">
        <w:rPr>
          <w:rFonts w:ascii="Times New Roman" w:hAnsi="Times New Roman" w:cs="Times New Roman"/>
          <w:sz w:val="28"/>
          <w:szCs w:val="28"/>
        </w:rPr>
        <w:t>вигны</w:t>
      </w:r>
      <w:proofErr w:type="spellEnd"/>
      <w:r w:rsidR="00FA24E7" w:rsidRPr="00067C74">
        <w:rPr>
          <w:rFonts w:ascii="Times New Roman" w:hAnsi="Times New Roman" w:cs="Times New Roman"/>
          <w:sz w:val="28"/>
          <w:szCs w:val="28"/>
        </w:rPr>
        <w:t>, сорт Олеся</w:t>
      </w: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67C74">
        <w:rPr>
          <w:rFonts w:ascii="Times New Roman" w:eastAsia="TimesNewRoman" w:hAnsi="Times New Roman" w:cs="Times New Roman"/>
          <w:sz w:val="28"/>
          <w:szCs w:val="28"/>
        </w:rPr>
        <w:lastRenderedPageBreak/>
        <w:t>Одним из ведущих факторов в повышении урожайности растений являе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т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ся установление оптимальных размеров площади листьев в посевах, которая образуется в соответствии с условиями внешней среды. Площадь листовой п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верхности в смешанных посевах была на сравнительно высоком уровне, причем наибольшая площадь наблюдалась в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кормосмеси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кукуруза +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вигна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(88,924 тыс. м</w:t>
      </w:r>
      <w:proofErr w:type="gramStart"/>
      <w:r w:rsidRPr="00067C74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proofErr w:type="gramEnd"/>
      <w:r w:rsidR="00B10AEE" w:rsidRPr="00067C74">
        <w:rPr>
          <w:rFonts w:ascii="Times New Roman" w:eastAsia="TimesNewRoman" w:hAnsi="Times New Roman" w:cs="Times New Roman"/>
          <w:sz w:val="28"/>
          <w:szCs w:val="28"/>
        </w:rPr>
        <w:t>/га, рисунок 4) и кукуруза + соя (86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,098 тыс. м</w:t>
      </w:r>
      <w:r w:rsidRPr="00067C74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r w:rsidR="00501B37" w:rsidRPr="00067C74">
        <w:rPr>
          <w:rFonts w:ascii="Times New Roman" w:eastAsia="TimesNewRoman" w:hAnsi="Times New Roman" w:cs="Times New Roman"/>
          <w:sz w:val="28"/>
          <w:szCs w:val="28"/>
        </w:rPr>
        <w:t>/га, рисунок 5) (таблица 3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). Наименьшая площадь листовой поверхности </w:t>
      </w:r>
      <w:r w:rsidR="00FA24E7" w:rsidRPr="00067C74">
        <w:rPr>
          <w:rFonts w:ascii="Times New Roman" w:eastAsia="TimesNewRoman" w:hAnsi="Times New Roman" w:cs="Times New Roman"/>
          <w:sz w:val="28"/>
          <w:szCs w:val="28"/>
        </w:rPr>
        <w:t xml:space="preserve">отмечено 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у посева суданской тр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а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вы и составила 10,976 тыс. м</w:t>
      </w:r>
      <w:proofErr w:type="gramStart"/>
      <w:r w:rsidRPr="00067C74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proofErr w:type="gram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/га, однако при выращивании в смеси с </w:t>
      </w:r>
      <w:proofErr w:type="spellStart"/>
      <w:r w:rsidRPr="00067C74">
        <w:rPr>
          <w:rFonts w:ascii="Times New Roman" w:eastAsia="TimesNewRoman" w:hAnsi="Times New Roman" w:cs="Times New Roman"/>
          <w:sz w:val="28"/>
          <w:szCs w:val="28"/>
        </w:rPr>
        <w:t>вигной</w:t>
      </w:r>
      <w:proofErr w:type="spellEnd"/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и соей значительно увеличилась и составила 17,754 и 18,022 тыс. м</w:t>
      </w:r>
      <w:r w:rsidRPr="00067C74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/га соответс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т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>венно.</w:t>
      </w: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E5A1B" w:rsidRPr="00067C74" w:rsidRDefault="004E5A1B" w:rsidP="00067C7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67C74">
        <w:rPr>
          <w:rFonts w:ascii="Times New Roman" w:eastAsia="TimesNewRoman" w:hAnsi="Times New Roman" w:cs="Times New Roman"/>
          <w:sz w:val="28"/>
          <w:szCs w:val="28"/>
        </w:rPr>
        <w:t>Таблица</w:t>
      </w:r>
      <w:r w:rsidR="00501B37" w:rsidRPr="00067C74">
        <w:rPr>
          <w:rFonts w:ascii="Times New Roman" w:eastAsia="TimesNewRoman" w:hAnsi="Times New Roman" w:cs="Times New Roman"/>
          <w:sz w:val="28"/>
          <w:szCs w:val="28"/>
        </w:rPr>
        <w:t xml:space="preserve"> 3</w:t>
      </w:r>
      <w:r w:rsidRPr="00067C74">
        <w:rPr>
          <w:rFonts w:ascii="Times New Roman" w:eastAsia="TimesNewRoman" w:hAnsi="Times New Roman" w:cs="Times New Roman"/>
          <w:sz w:val="28"/>
          <w:szCs w:val="28"/>
        </w:rPr>
        <w:t xml:space="preserve"> – Площадь листовой поверхности по вариантам опыта, тыс. м</w:t>
      </w:r>
      <w:proofErr w:type="gramStart"/>
      <w:r w:rsidRPr="00067C74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proofErr w:type="gramEnd"/>
      <w:r w:rsidRPr="00067C74">
        <w:rPr>
          <w:rFonts w:ascii="Times New Roman" w:eastAsia="TimesNewRoman" w:hAnsi="Times New Roman" w:cs="Times New Roman"/>
          <w:sz w:val="28"/>
          <w:szCs w:val="28"/>
        </w:rPr>
        <w:t>/га</w:t>
      </w:r>
    </w:p>
    <w:tbl>
      <w:tblPr>
        <w:tblStyle w:val="a3"/>
        <w:tblW w:w="0" w:type="auto"/>
        <w:tblInd w:w="108" w:type="dxa"/>
        <w:tblLook w:val="04A0"/>
      </w:tblPr>
      <w:tblGrid>
        <w:gridCol w:w="4599"/>
        <w:gridCol w:w="5147"/>
      </w:tblGrid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Варианты опыта</w:t>
            </w:r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Листовая поверхность, тыс. м</w:t>
            </w:r>
            <w:proofErr w:type="gramStart"/>
            <w:r w:rsidRPr="00067C74">
              <w:rPr>
                <w:rFonts w:ascii="Times New Roman" w:eastAsia="TimesNew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/га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83,200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Кукуруза +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88,924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Кукуруза + соя</w:t>
            </w:r>
          </w:p>
        </w:tc>
        <w:tc>
          <w:tcPr>
            <w:tcW w:w="5387" w:type="dxa"/>
            <w:vAlign w:val="center"/>
          </w:tcPr>
          <w:p w:rsidR="004E5A1B" w:rsidRPr="00067C74" w:rsidRDefault="00501B37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86</w:t>
            </w:r>
            <w:r w:rsidR="004E5A1B"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,098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31,255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30,769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Суданская трава</w:t>
            </w:r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10,976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Суданская трава +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17,754</w:t>
            </w:r>
          </w:p>
        </w:tc>
      </w:tr>
      <w:tr w:rsidR="004E5A1B" w:rsidRPr="00067C74" w:rsidTr="004E5A1B">
        <w:tc>
          <w:tcPr>
            <w:tcW w:w="4819" w:type="dxa"/>
            <w:vAlign w:val="center"/>
          </w:tcPr>
          <w:p w:rsidR="004E5A1B" w:rsidRPr="00067C74" w:rsidRDefault="004E5A1B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Суданская трава + соя</w:t>
            </w:r>
          </w:p>
        </w:tc>
        <w:tc>
          <w:tcPr>
            <w:tcW w:w="5387" w:type="dxa"/>
            <w:vAlign w:val="center"/>
          </w:tcPr>
          <w:p w:rsidR="004E5A1B" w:rsidRPr="00067C74" w:rsidRDefault="004E5A1B" w:rsidP="00067C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eastAsia="TimesNewRoman" w:hAnsi="Times New Roman" w:cs="Times New Roman"/>
                <w:sz w:val="24"/>
                <w:szCs w:val="24"/>
              </w:rPr>
              <w:t>18,022</w:t>
            </w:r>
          </w:p>
        </w:tc>
      </w:tr>
    </w:tbl>
    <w:p w:rsidR="004E5A1B" w:rsidRPr="00067C74" w:rsidRDefault="004E5A1B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E5A1B" w:rsidRPr="00067C74" w:rsidRDefault="004E5A1B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2030" cy="3105150"/>
            <wp:effectExtent l="19050" t="0" r="0" b="0"/>
            <wp:docPr id="4" name="Рисунок 1" descr="E:\смеси фото\SNB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меси фото\SNB1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12" cy="31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1B" w:rsidRPr="00067C74" w:rsidRDefault="004E5A1B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 xml:space="preserve">Рисунок 4 – Смешанный посев: кукуруза + </w:t>
      </w:r>
      <w:proofErr w:type="spellStart"/>
      <w:r w:rsidRPr="00067C74">
        <w:rPr>
          <w:rFonts w:ascii="Times New Roman" w:hAnsi="Times New Roman" w:cs="Times New Roman"/>
          <w:sz w:val="28"/>
          <w:szCs w:val="28"/>
        </w:rPr>
        <w:t>вигна</w:t>
      </w:r>
      <w:proofErr w:type="spellEnd"/>
      <w:r w:rsidR="00FA24E7" w:rsidRPr="00067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A1B" w:rsidRPr="00067C74" w:rsidRDefault="004E5A1B" w:rsidP="00067C7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6608" cy="3162599"/>
            <wp:effectExtent l="19050" t="0" r="1092" b="0"/>
            <wp:docPr id="2" name="Рисунок 4" descr="C:\Documents and Settings\асташов\Рабочий стол\смеси фото\SNB1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сташов\Рабочий стол\смеси фото\SNB12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11" cy="31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1B" w:rsidRPr="00067C74" w:rsidRDefault="004E5A1B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Рисунок 5 – Смешанный посев: кукуруза + соя</w:t>
      </w:r>
    </w:p>
    <w:p w:rsidR="00651D8D" w:rsidRPr="00067C74" w:rsidRDefault="00651D8D" w:rsidP="00067C74">
      <w:pPr>
        <w:tabs>
          <w:tab w:val="left" w:pos="381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E5A1B" w:rsidRPr="00067C74" w:rsidRDefault="004E5A1B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t>Установлено, что при возделывании на зеленый корм (однократном и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пользовании стеблестоя в фазе молочно-восковой спелости зерна) в </w:t>
      </w:r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 xml:space="preserve">смешанных 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посевах наибольшей продуктивностью отличилась кукуруза</w:t>
      </w:r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 смеси с </w:t>
      </w:r>
      <w:proofErr w:type="spellStart"/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>вигной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50,3 т/га зеленой массы, при выходе сухого</w:t>
      </w:r>
      <w:r w:rsidR="00501B37" w:rsidRPr="00067C74">
        <w:rPr>
          <w:rFonts w:ascii="Times New Roman" w:eastAsia="Times New Roman" w:hAnsi="Times New Roman" w:cs="Times New Roman"/>
          <w:sz w:val="28"/>
          <w:szCs w:val="28"/>
        </w:rPr>
        <w:t xml:space="preserve"> вещества 7,02 т/га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).</w:t>
      </w:r>
      <w:r w:rsidR="00501B37" w:rsidRPr="0006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67C74">
        <w:rPr>
          <w:rFonts w:ascii="Times New Roman" w:hAnsi="Times New Roman" w:cs="Times New Roman"/>
          <w:sz w:val="28"/>
          <w:szCs w:val="28"/>
        </w:rPr>
        <w:t>рожай</w:t>
      </w:r>
      <w:r w:rsidR="00FA24E7" w:rsidRPr="00067C74">
        <w:rPr>
          <w:rFonts w:ascii="Times New Roman" w:hAnsi="Times New Roman" w:cs="Times New Roman"/>
          <w:sz w:val="28"/>
          <w:szCs w:val="28"/>
        </w:rPr>
        <w:t>ность</w:t>
      </w:r>
      <w:r w:rsidRPr="00067C74">
        <w:rPr>
          <w:rFonts w:ascii="Times New Roman" w:hAnsi="Times New Roman" w:cs="Times New Roman"/>
          <w:sz w:val="28"/>
          <w:szCs w:val="28"/>
        </w:rPr>
        <w:t xml:space="preserve"> зеленой массы суданской травы </w:t>
      </w:r>
      <w:r w:rsidR="00FA24E7" w:rsidRPr="00067C74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067C74">
        <w:rPr>
          <w:rFonts w:ascii="Times New Roman" w:hAnsi="Times New Roman" w:cs="Times New Roman"/>
          <w:sz w:val="28"/>
          <w:szCs w:val="28"/>
        </w:rPr>
        <w:t>- 11,8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т/га, а при выращивании в см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си с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вигной</w:t>
      </w:r>
      <w:proofErr w:type="spellEnd"/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и соей значительно увеличился и составил 20,2 и 22,8 т/га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 xml:space="preserve"> (таблица 4),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воз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сла питательная ценность </w:t>
      </w:r>
      <w:proofErr w:type="spellStart"/>
      <w:r w:rsidRPr="00067C74">
        <w:rPr>
          <w:rFonts w:ascii="Times New Roman" w:eastAsia="Times New Roman" w:hAnsi="Times New Roman" w:cs="Times New Roman"/>
          <w:sz w:val="28"/>
          <w:szCs w:val="28"/>
        </w:rPr>
        <w:t>кормосмеси</w:t>
      </w:r>
      <w:proofErr w:type="spellEnd"/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 xml:space="preserve"> (сбор сухого вещества, корм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A24E7" w:rsidRPr="00067C74">
        <w:rPr>
          <w:rFonts w:ascii="Times New Roman" w:eastAsia="Times New Roman" w:hAnsi="Times New Roman" w:cs="Times New Roman"/>
          <w:sz w:val="28"/>
          <w:szCs w:val="28"/>
        </w:rPr>
        <w:t>вых единиц, протеина с единицы площади)</w:t>
      </w:r>
      <w:r w:rsidRPr="00067C74">
        <w:rPr>
          <w:rFonts w:ascii="Times New Roman" w:hAnsi="Times New Roman" w:cs="Times New Roman"/>
          <w:sz w:val="28"/>
          <w:szCs w:val="28"/>
        </w:rPr>
        <w:t>.</w:t>
      </w:r>
    </w:p>
    <w:p w:rsidR="004E5A1B" w:rsidRPr="00067C74" w:rsidRDefault="004E5A1B" w:rsidP="00067C7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5A1B" w:rsidRPr="00067C74" w:rsidRDefault="00501B37" w:rsidP="00067C7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Таблица 4</w:t>
      </w:r>
      <w:r w:rsidR="004E5A1B" w:rsidRPr="00067C74">
        <w:rPr>
          <w:rFonts w:ascii="Times New Roman" w:hAnsi="Times New Roman" w:cs="Times New Roman"/>
          <w:sz w:val="28"/>
          <w:szCs w:val="28"/>
        </w:rPr>
        <w:t xml:space="preserve"> – Продуктивность чистых и смешанных посевов кормовых культур (т/га)</w:t>
      </w:r>
    </w:p>
    <w:tbl>
      <w:tblPr>
        <w:tblStyle w:val="a3"/>
        <w:tblW w:w="0" w:type="auto"/>
        <w:tblLook w:val="04A0"/>
      </w:tblPr>
      <w:tblGrid>
        <w:gridCol w:w="2943"/>
        <w:gridCol w:w="1792"/>
        <w:gridCol w:w="1840"/>
        <w:gridCol w:w="1772"/>
        <w:gridCol w:w="1507"/>
      </w:tblGrid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Варианты опыта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Урожайность надземной биомассы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Сухое вещес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Протеин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Кормовые единицы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</w:tc>
        <w:tc>
          <w:tcPr>
            <w:tcW w:w="1792" w:type="dxa"/>
            <w:shd w:val="clear" w:color="auto" w:fill="auto"/>
          </w:tcPr>
          <w:p w:rsidR="00B55C9A" w:rsidRPr="00067C74" w:rsidRDefault="00651D8D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7,61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Кукуруза +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1792" w:type="dxa"/>
            <w:shd w:val="clear" w:color="auto" w:fill="auto"/>
          </w:tcPr>
          <w:p w:rsidR="00B55C9A" w:rsidRPr="00067C74" w:rsidRDefault="00651D8D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4,45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10,06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1792" w:type="dxa"/>
            <w:shd w:val="clear" w:color="auto" w:fill="auto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3,35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3,38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3,85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1792" w:type="dxa"/>
            <w:shd w:val="clear" w:color="auto" w:fill="auto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3,61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3,86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4,18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Кукуруза + соя</w:t>
            </w:r>
          </w:p>
        </w:tc>
        <w:tc>
          <w:tcPr>
            <w:tcW w:w="1792" w:type="dxa"/>
            <w:shd w:val="clear" w:color="auto" w:fill="auto"/>
          </w:tcPr>
          <w:p w:rsidR="00B55C9A" w:rsidRPr="00067C74" w:rsidRDefault="00651D8D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B55C9A" w:rsidRPr="00067C7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B55C9A"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,35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B55C9A"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,03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Суданская трава</w:t>
            </w:r>
          </w:p>
        </w:tc>
        <w:tc>
          <w:tcPr>
            <w:tcW w:w="1792" w:type="dxa"/>
            <w:shd w:val="clear" w:color="auto" w:fill="auto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4,90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2,36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 xml:space="preserve">Суданская трава + </w:t>
            </w:r>
            <w:proofErr w:type="spellStart"/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вигна</w:t>
            </w:r>
            <w:proofErr w:type="spellEnd"/>
          </w:p>
        </w:tc>
        <w:tc>
          <w:tcPr>
            <w:tcW w:w="1792" w:type="dxa"/>
            <w:shd w:val="clear" w:color="auto" w:fill="auto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5,53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3,35</w:t>
            </w:r>
          </w:p>
        </w:tc>
      </w:tr>
      <w:tr w:rsidR="00B55C9A" w:rsidRPr="00067C74" w:rsidTr="00067C74">
        <w:tc>
          <w:tcPr>
            <w:tcW w:w="2943" w:type="dxa"/>
            <w:shd w:val="clear" w:color="auto" w:fill="auto"/>
            <w:vAlign w:val="center"/>
          </w:tcPr>
          <w:p w:rsidR="00B55C9A" w:rsidRPr="00067C74" w:rsidRDefault="00B55C9A" w:rsidP="00067C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Суданская трава + соя</w:t>
            </w:r>
          </w:p>
        </w:tc>
        <w:tc>
          <w:tcPr>
            <w:tcW w:w="1792" w:type="dxa"/>
            <w:shd w:val="clear" w:color="auto" w:fill="auto"/>
          </w:tcPr>
          <w:p w:rsidR="00B55C9A" w:rsidRPr="00067C74" w:rsidRDefault="00B55C9A" w:rsidP="00067C74">
            <w:pPr>
              <w:pStyle w:val="2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7,03</w:t>
            </w:r>
          </w:p>
        </w:tc>
        <w:tc>
          <w:tcPr>
            <w:tcW w:w="1772" w:type="dxa"/>
            <w:shd w:val="clear" w:color="auto" w:fill="auto"/>
            <w:vAlign w:val="bottom"/>
          </w:tcPr>
          <w:p w:rsidR="00B55C9A" w:rsidRPr="00067C74" w:rsidRDefault="00B55C9A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507" w:type="dxa"/>
            <w:shd w:val="clear" w:color="auto" w:fill="auto"/>
          </w:tcPr>
          <w:p w:rsidR="00B55C9A" w:rsidRPr="00067C74" w:rsidRDefault="00651D8D" w:rsidP="00067C7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3,71</w:t>
            </w:r>
          </w:p>
        </w:tc>
      </w:tr>
    </w:tbl>
    <w:p w:rsidR="004E5A1B" w:rsidRPr="00067C74" w:rsidRDefault="004E5A1B" w:rsidP="00067C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C74">
        <w:rPr>
          <w:rFonts w:ascii="Times New Roman" w:eastAsia="Times New Roman" w:hAnsi="Times New Roman" w:cs="Times New Roman"/>
          <w:sz w:val="28"/>
          <w:szCs w:val="28"/>
        </w:rPr>
        <w:lastRenderedPageBreak/>
        <w:t>Сбор сухого вещества в посевах во многом определялся величиной ур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>жая надземной биомассы. Наибольшее его количество в смешанных травостоях получено у суданской травы в смеси с соей (7,03 т/га) и</w:t>
      </w:r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 xml:space="preserve"> кукурузы в смеси с </w:t>
      </w:r>
      <w:proofErr w:type="spellStart"/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>вигной</w:t>
      </w:r>
      <w:proofErr w:type="spellEnd"/>
      <w:r w:rsidR="00651D8D" w:rsidRPr="00067C74">
        <w:rPr>
          <w:rFonts w:ascii="Times New Roman" w:eastAsia="Times New Roman" w:hAnsi="Times New Roman" w:cs="Times New Roman"/>
          <w:sz w:val="28"/>
          <w:szCs w:val="28"/>
        </w:rPr>
        <w:t xml:space="preserve"> (5,02</w:t>
      </w:r>
      <w:r w:rsidRPr="00067C74">
        <w:rPr>
          <w:rFonts w:ascii="Times New Roman" w:eastAsia="Times New Roman" w:hAnsi="Times New Roman" w:cs="Times New Roman"/>
          <w:sz w:val="28"/>
          <w:szCs w:val="28"/>
        </w:rPr>
        <w:t xml:space="preserve"> т/га). </w:t>
      </w:r>
    </w:p>
    <w:p w:rsidR="004E5A1B" w:rsidRPr="00067C74" w:rsidRDefault="00FA24E7" w:rsidP="00067C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C74">
        <w:rPr>
          <w:rFonts w:ascii="Times New Roman" w:hAnsi="Times New Roman" w:cs="Times New Roman"/>
          <w:sz w:val="28"/>
          <w:szCs w:val="28"/>
        </w:rPr>
        <w:t>Итак, с</w:t>
      </w:r>
      <w:r w:rsidR="004E5A1B" w:rsidRPr="00067C74">
        <w:rPr>
          <w:rFonts w:ascii="Times New Roman" w:hAnsi="Times New Roman" w:cs="Times New Roman"/>
          <w:sz w:val="28"/>
          <w:szCs w:val="28"/>
        </w:rPr>
        <w:t xml:space="preserve">мешанные посевы злаковых культур с бобовыми компонентами значительно повышают </w:t>
      </w:r>
      <w:r w:rsidRPr="00067C74">
        <w:rPr>
          <w:rFonts w:ascii="Times New Roman" w:hAnsi="Times New Roman" w:cs="Times New Roman"/>
          <w:sz w:val="28"/>
          <w:szCs w:val="28"/>
        </w:rPr>
        <w:t>кормовую ценность укосной массы,</w:t>
      </w:r>
      <w:r w:rsidR="004E5A1B" w:rsidRPr="00067C74">
        <w:rPr>
          <w:rFonts w:ascii="Times New Roman" w:hAnsi="Times New Roman" w:cs="Times New Roman"/>
          <w:sz w:val="28"/>
          <w:szCs w:val="28"/>
        </w:rPr>
        <w:t xml:space="preserve"> </w:t>
      </w:r>
      <w:r w:rsidRPr="00067C74">
        <w:rPr>
          <w:rFonts w:ascii="Times New Roman" w:hAnsi="Times New Roman" w:cs="Times New Roman"/>
          <w:sz w:val="28"/>
          <w:szCs w:val="28"/>
        </w:rPr>
        <w:t>то есть предлага</w:t>
      </w:r>
      <w:r w:rsidRPr="00067C74">
        <w:rPr>
          <w:rFonts w:ascii="Times New Roman" w:hAnsi="Times New Roman" w:cs="Times New Roman"/>
          <w:sz w:val="28"/>
          <w:szCs w:val="28"/>
        </w:rPr>
        <w:t>е</w:t>
      </w:r>
      <w:r w:rsidRPr="00067C74">
        <w:rPr>
          <w:rFonts w:ascii="Times New Roman" w:hAnsi="Times New Roman" w:cs="Times New Roman"/>
          <w:sz w:val="28"/>
          <w:szCs w:val="28"/>
        </w:rPr>
        <w:t xml:space="preserve">мая технология </w:t>
      </w:r>
      <w:r w:rsidR="004E5A1B" w:rsidRPr="00067C74">
        <w:rPr>
          <w:rFonts w:ascii="Times New Roman" w:hAnsi="Times New Roman" w:cs="Times New Roman"/>
          <w:sz w:val="28"/>
          <w:szCs w:val="28"/>
        </w:rPr>
        <w:t>являются целенаправленным агротехническим</w:t>
      </w:r>
      <w:r w:rsidRPr="00067C74">
        <w:rPr>
          <w:rFonts w:ascii="Times New Roman" w:hAnsi="Times New Roman" w:cs="Times New Roman"/>
          <w:sz w:val="28"/>
          <w:szCs w:val="28"/>
        </w:rPr>
        <w:t xml:space="preserve"> мероприятием</w:t>
      </w:r>
      <w:r w:rsidR="004E5A1B" w:rsidRPr="00067C74">
        <w:rPr>
          <w:rFonts w:ascii="Times New Roman" w:hAnsi="Times New Roman" w:cs="Times New Roman"/>
          <w:sz w:val="28"/>
          <w:szCs w:val="28"/>
        </w:rPr>
        <w:t xml:space="preserve">, способствующим повышению </w:t>
      </w:r>
      <w:r w:rsidR="00651D8D" w:rsidRPr="00067C74">
        <w:rPr>
          <w:rFonts w:ascii="Times New Roman" w:hAnsi="Times New Roman" w:cs="Times New Roman"/>
          <w:sz w:val="28"/>
          <w:szCs w:val="28"/>
        </w:rPr>
        <w:t xml:space="preserve">урожайности, </w:t>
      </w:r>
      <w:r w:rsidR="004E5A1B" w:rsidRPr="00067C74">
        <w:rPr>
          <w:rFonts w:ascii="Times New Roman" w:hAnsi="Times New Roman" w:cs="Times New Roman"/>
          <w:sz w:val="28"/>
          <w:szCs w:val="28"/>
        </w:rPr>
        <w:t>сбора протеина, улучшению кач</w:t>
      </w:r>
      <w:r w:rsidR="004E5A1B" w:rsidRPr="00067C74">
        <w:rPr>
          <w:rFonts w:ascii="Times New Roman" w:hAnsi="Times New Roman" w:cs="Times New Roman"/>
          <w:sz w:val="28"/>
          <w:szCs w:val="28"/>
        </w:rPr>
        <w:t>е</w:t>
      </w:r>
      <w:r w:rsidR="004E5A1B" w:rsidRPr="00067C74">
        <w:rPr>
          <w:rFonts w:ascii="Times New Roman" w:hAnsi="Times New Roman" w:cs="Times New Roman"/>
          <w:sz w:val="28"/>
          <w:szCs w:val="28"/>
        </w:rPr>
        <w:t>ства корма и</w:t>
      </w:r>
      <w:r w:rsidRPr="00067C74">
        <w:rPr>
          <w:rFonts w:ascii="Times New Roman" w:hAnsi="Times New Roman" w:cs="Times New Roman"/>
          <w:sz w:val="28"/>
          <w:szCs w:val="28"/>
        </w:rPr>
        <w:t xml:space="preserve"> рациональному использованию почвенного плодородия</w:t>
      </w:r>
      <w:r w:rsidR="004E5A1B" w:rsidRPr="00067C74">
        <w:rPr>
          <w:rFonts w:ascii="Times New Roman" w:hAnsi="Times New Roman" w:cs="Times New Roman"/>
          <w:sz w:val="28"/>
          <w:szCs w:val="28"/>
        </w:rPr>
        <w:t>.</w:t>
      </w:r>
    </w:p>
    <w:p w:rsidR="00BD7A05" w:rsidRPr="00067C74" w:rsidRDefault="00BD7A05" w:rsidP="00067C7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B5E43" w:rsidRPr="00067C74" w:rsidRDefault="003B5E43" w:rsidP="00067C74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7C74">
        <w:rPr>
          <w:rFonts w:ascii="Times New Roman" w:eastAsia="Times New Roman" w:hAnsi="Times New Roman" w:cs="Times New Roman"/>
          <w:sz w:val="24"/>
          <w:szCs w:val="24"/>
        </w:rPr>
        <w:t>Литература.</w:t>
      </w:r>
    </w:p>
    <w:p w:rsidR="00804FE7" w:rsidRPr="00067C74" w:rsidRDefault="003B5E43" w:rsidP="00067C74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804FE7" w:rsidRPr="00067C74">
        <w:rPr>
          <w:rFonts w:ascii="Times New Roman" w:eastAsia="Times New Roman" w:hAnsi="Times New Roman" w:cs="Times New Roman"/>
          <w:sz w:val="24"/>
          <w:szCs w:val="24"/>
        </w:rPr>
        <w:t>Шпаков А. С., Савченко И. В., Якушев Д. В. Состояние кормопроизводства в России // Кормопроизводство. 2001. - № З.-С. 2 -5;</w:t>
      </w:r>
    </w:p>
    <w:p w:rsidR="00804FE7" w:rsidRPr="00067C74" w:rsidRDefault="00804FE7" w:rsidP="00067C7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2. Караваева Г.И. </w:t>
      </w:r>
      <w:proofErr w:type="spellStart"/>
      <w:r w:rsidRPr="00067C74">
        <w:rPr>
          <w:rFonts w:ascii="Times New Roman" w:eastAsia="Times New Roman" w:hAnsi="Times New Roman" w:cs="Times New Roman"/>
          <w:sz w:val="24"/>
          <w:szCs w:val="24"/>
        </w:rPr>
        <w:t>Бегишанова</w:t>
      </w:r>
      <w:proofErr w:type="spellEnd"/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 З.А. Перспективные кормовые культуры Поволжья/ Матери</w:t>
      </w:r>
      <w:r w:rsidRPr="00067C7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лы международной научно-практической  конференции </w:t>
      </w:r>
      <w:proofErr w:type="spellStart"/>
      <w:r w:rsidRPr="00067C74">
        <w:rPr>
          <w:rFonts w:ascii="Times New Roman" w:eastAsia="Times New Roman" w:hAnsi="Times New Roman" w:cs="Times New Roman"/>
          <w:sz w:val="24"/>
          <w:szCs w:val="24"/>
        </w:rPr>
        <w:t>Вавиловские</w:t>
      </w:r>
      <w:proofErr w:type="spellEnd"/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 чтения – ноябрь 2009. - Саратов: Изд-во ФГОУ ВПО «СГАУ им. </w:t>
      </w:r>
      <w:r w:rsidRPr="00067C74">
        <w:rPr>
          <w:rFonts w:ascii="Times New Roman" w:hAnsi="Times New Roman" w:cs="Times New Roman"/>
          <w:sz w:val="24"/>
          <w:szCs w:val="24"/>
        </w:rPr>
        <w:t>Н.И. Вавилова»,2009. – С. 26-27;</w:t>
      </w:r>
    </w:p>
    <w:p w:rsidR="00804FE7" w:rsidRPr="00067C74" w:rsidRDefault="00804FE7" w:rsidP="00067C74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3. Казанцев В.П. Полевой опыт и основные методы спастического анализа. / В.П. Казанцев, А.В. </w:t>
      </w:r>
      <w:proofErr w:type="spellStart"/>
      <w:r w:rsidRPr="00067C74">
        <w:rPr>
          <w:rFonts w:ascii="Times New Roman" w:eastAsia="Times New Roman" w:hAnsi="Times New Roman" w:cs="Times New Roman"/>
          <w:sz w:val="24"/>
          <w:szCs w:val="24"/>
        </w:rPr>
        <w:t>Банкрутенко</w:t>
      </w:r>
      <w:proofErr w:type="spellEnd"/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 // - Омск: изд-во ФГОУ ВПО </w:t>
      </w:r>
      <w:proofErr w:type="spellStart"/>
      <w:r w:rsidRPr="00067C74">
        <w:rPr>
          <w:rFonts w:ascii="Times New Roman" w:eastAsia="Times New Roman" w:hAnsi="Times New Roman" w:cs="Times New Roman"/>
          <w:sz w:val="24"/>
          <w:szCs w:val="24"/>
        </w:rPr>
        <w:t>ОмГАУ</w:t>
      </w:r>
      <w:proofErr w:type="spellEnd"/>
      <w:r w:rsidRPr="00067C74">
        <w:rPr>
          <w:rFonts w:ascii="Times New Roman" w:eastAsia="Times New Roman" w:hAnsi="Times New Roman" w:cs="Times New Roman"/>
          <w:sz w:val="24"/>
          <w:szCs w:val="24"/>
        </w:rPr>
        <w:t xml:space="preserve">, 2010. – 209 </w:t>
      </w:r>
      <w:proofErr w:type="gramStart"/>
      <w:r w:rsidRPr="00067C7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067C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5E43" w:rsidRPr="00067C74" w:rsidRDefault="003B5E43" w:rsidP="00067C74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sectPr w:rsidR="003B5E43" w:rsidRPr="00067C74" w:rsidSect="004A77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33B72"/>
    <w:multiLevelType w:val="hybridMultilevel"/>
    <w:tmpl w:val="1CD6A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4A77CF"/>
    <w:rsid w:val="00040836"/>
    <w:rsid w:val="000611F8"/>
    <w:rsid w:val="00066044"/>
    <w:rsid w:val="00067C74"/>
    <w:rsid w:val="000B26CF"/>
    <w:rsid w:val="000B4EA4"/>
    <w:rsid w:val="00133C1F"/>
    <w:rsid w:val="0016263B"/>
    <w:rsid w:val="0016518D"/>
    <w:rsid w:val="00182B2B"/>
    <w:rsid w:val="001840BB"/>
    <w:rsid w:val="00190A7E"/>
    <w:rsid w:val="00196377"/>
    <w:rsid w:val="002505B3"/>
    <w:rsid w:val="00250793"/>
    <w:rsid w:val="0026181E"/>
    <w:rsid w:val="00262492"/>
    <w:rsid w:val="002661C5"/>
    <w:rsid w:val="002854D8"/>
    <w:rsid w:val="00291C73"/>
    <w:rsid w:val="00293845"/>
    <w:rsid w:val="00297C88"/>
    <w:rsid w:val="00386950"/>
    <w:rsid w:val="003A2D54"/>
    <w:rsid w:val="003A7BD9"/>
    <w:rsid w:val="003B5E43"/>
    <w:rsid w:val="003C47BB"/>
    <w:rsid w:val="003D4C27"/>
    <w:rsid w:val="003E722D"/>
    <w:rsid w:val="00405333"/>
    <w:rsid w:val="00412D0E"/>
    <w:rsid w:val="004418D2"/>
    <w:rsid w:val="00447D6F"/>
    <w:rsid w:val="00452E2E"/>
    <w:rsid w:val="00486E2C"/>
    <w:rsid w:val="004A77CF"/>
    <w:rsid w:val="004C2FA2"/>
    <w:rsid w:val="004D6734"/>
    <w:rsid w:val="004E5A1B"/>
    <w:rsid w:val="004F1EC9"/>
    <w:rsid w:val="00500635"/>
    <w:rsid w:val="00501B37"/>
    <w:rsid w:val="00504165"/>
    <w:rsid w:val="005121B9"/>
    <w:rsid w:val="005371CB"/>
    <w:rsid w:val="005433E6"/>
    <w:rsid w:val="005604DF"/>
    <w:rsid w:val="00564A83"/>
    <w:rsid w:val="005E1F9D"/>
    <w:rsid w:val="005F0DCB"/>
    <w:rsid w:val="00600523"/>
    <w:rsid w:val="00622869"/>
    <w:rsid w:val="00647E9D"/>
    <w:rsid w:val="00651D8D"/>
    <w:rsid w:val="00685528"/>
    <w:rsid w:val="006A4FF3"/>
    <w:rsid w:val="006C270C"/>
    <w:rsid w:val="006C66BC"/>
    <w:rsid w:val="00700FE3"/>
    <w:rsid w:val="00721B27"/>
    <w:rsid w:val="00746615"/>
    <w:rsid w:val="0075214E"/>
    <w:rsid w:val="007838A5"/>
    <w:rsid w:val="007920D9"/>
    <w:rsid w:val="007C3082"/>
    <w:rsid w:val="007E460D"/>
    <w:rsid w:val="00804FE7"/>
    <w:rsid w:val="0082252C"/>
    <w:rsid w:val="008357CA"/>
    <w:rsid w:val="00847F57"/>
    <w:rsid w:val="00856759"/>
    <w:rsid w:val="008666C6"/>
    <w:rsid w:val="00872B56"/>
    <w:rsid w:val="008811E5"/>
    <w:rsid w:val="00910A7E"/>
    <w:rsid w:val="00923776"/>
    <w:rsid w:val="00931B1A"/>
    <w:rsid w:val="00971A55"/>
    <w:rsid w:val="00985727"/>
    <w:rsid w:val="009A58C1"/>
    <w:rsid w:val="009B4B9C"/>
    <w:rsid w:val="009D366C"/>
    <w:rsid w:val="009E66F5"/>
    <w:rsid w:val="00A271B7"/>
    <w:rsid w:val="00A316F2"/>
    <w:rsid w:val="00A42A88"/>
    <w:rsid w:val="00A45DF4"/>
    <w:rsid w:val="00A82226"/>
    <w:rsid w:val="00B06FA3"/>
    <w:rsid w:val="00B10AEE"/>
    <w:rsid w:val="00B47A8F"/>
    <w:rsid w:val="00B50271"/>
    <w:rsid w:val="00B52D0F"/>
    <w:rsid w:val="00B55C9A"/>
    <w:rsid w:val="00B57F88"/>
    <w:rsid w:val="00B668DC"/>
    <w:rsid w:val="00B85D28"/>
    <w:rsid w:val="00B91D43"/>
    <w:rsid w:val="00BA1464"/>
    <w:rsid w:val="00BD7A05"/>
    <w:rsid w:val="00BE3502"/>
    <w:rsid w:val="00C3640D"/>
    <w:rsid w:val="00C448E6"/>
    <w:rsid w:val="00C57327"/>
    <w:rsid w:val="00C61311"/>
    <w:rsid w:val="00C62BCB"/>
    <w:rsid w:val="00C910A2"/>
    <w:rsid w:val="00C95524"/>
    <w:rsid w:val="00C96A86"/>
    <w:rsid w:val="00CB6A11"/>
    <w:rsid w:val="00CC2944"/>
    <w:rsid w:val="00D1125B"/>
    <w:rsid w:val="00D20231"/>
    <w:rsid w:val="00D26DF9"/>
    <w:rsid w:val="00D35E6E"/>
    <w:rsid w:val="00D46EEF"/>
    <w:rsid w:val="00D60B98"/>
    <w:rsid w:val="00D60E40"/>
    <w:rsid w:val="00DD7EC4"/>
    <w:rsid w:val="00DE10DC"/>
    <w:rsid w:val="00DF2A27"/>
    <w:rsid w:val="00E25930"/>
    <w:rsid w:val="00E6369C"/>
    <w:rsid w:val="00E67CFD"/>
    <w:rsid w:val="00E70577"/>
    <w:rsid w:val="00EB4B71"/>
    <w:rsid w:val="00EC675B"/>
    <w:rsid w:val="00EE5909"/>
    <w:rsid w:val="00EE7AB4"/>
    <w:rsid w:val="00F042BA"/>
    <w:rsid w:val="00F364BB"/>
    <w:rsid w:val="00F55009"/>
    <w:rsid w:val="00F85518"/>
    <w:rsid w:val="00FA24E7"/>
    <w:rsid w:val="00FA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unhideWhenUsed/>
    <w:rsid w:val="00EC675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C675B"/>
  </w:style>
  <w:style w:type="table" w:styleId="a3">
    <w:name w:val="Table Grid"/>
    <w:basedOn w:val="a1"/>
    <w:uiPriority w:val="59"/>
    <w:rsid w:val="00EC67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Знак"/>
    <w:basedOn w:val="a0"/>
    <w:link w:val="a5"/>
    <w:uiPriority w:val="99"/>
    <w:rsid w:val="00297C88"/>
    <w:rPr>
      <w:rFonts w:ascii="Consolas" w:eastAsia="Calibri" w:hAnsi="Consolas" w:cs="Times New Roman"/>
      <w:sz w:val="21"/>
      <w:szCs w:val="21"/>
    </w:rPr>
  </w:style>
  <w:style w:type="paragraph" w:styleId="a5">
    <w:name w:val="Plain Text"/>
    <w:basedOn w:val="a"/>
    <w:link w:val="a4"/>
    <w:uiPriority w:val="99"/>
    <w:unhideWhenUsed/>
    <w:rsid w:val="00297C8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1">
    <w:name w:val="Текст Знак1"/>
    <w:basedOn w:val="a0"/>
    <w:link w:val="a5"/>
    <w:uiPriority w:val="99"/>
    <w:semiHidden/>
    <w:rsid w:val="00297C88"/>
    <w:rPr>
      <w:rFonts w:ascii="Consolas" w:hAnsi="Consolas"/>
      <w:sz w:val="21"/>
      <w:szCs w:val="21"/>
    </w:rPr>
  </w:style>
  <w:style w:type="paragraph" w:styleId="a6">
    <w:name w:val="Normal (Web)"/>
    <w:basedOn w:val="a"/>
    <w:uiPriority w:val="99"/>
    <w:unhideWhenUsed/>
    <w:rsid w:val="003A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4E5A1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E5A1B"/>
  </w:style>
  <w:style w:type="paragraph" w:styleId="a9">
    <w:name w:val="Balloon Text"/>
    <w:basedOn w:val="a"/>
    <w:link w:val="aa"/>
    <w:uiPriority w:val="99"/>
    <w:semiHidden/>
    <w:unhideWhenUsed/>
    <w:rsid w:val="004E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5A1B"/>
    <w:rPr>
      <w:rFonts w:ascii="Tahoma" w:hAnsi="Tahoma" w:cs="Tahoma"/>
      <w:sz w:val="16"/>
      <w:szCs w:val="16"/>
    </w:rPr>
  </w:style>
  <w:style w:type="paragraph" w:styleId="ab">
    <w:name w:val="Subtitle"/>
    <w:basedOn w:val="a"/>
    <w:link w:val="ac"/>
    <w:qFormat/>
    <w:rsid w:val="0098572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Подзаголовок Знак"/>
    <w:basedOn w:val="a0"/>
    <w:link w:val="ab"/>
    <w:rsid w:val="00985727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Body Text Indent"/>
    <w:basedOn w:val="a"/>
    <w:link w:val="ae"/>
    <w:unhideWhenUsed/>
    <w:rsid w:val="00B91D4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e">
    <w:name w:val="Основной текст с отступом Знак"/>
    <w:basedOn w:val="a0"/>
    <w:link w:val="ad"/>
    <w:rsid w:val="00B91D43"/>
    <w:rPr>
      <w:rFonts w:ascii="Calibri" w:eastAsia="Times New Roman" w:hAnsi="Calibri" w:cs="Times New Roman"/>
    </w:rPr>
  </w:style>
  <w:style w:type="character" w:styleId="af">
    <w:name w:val="Hyperlink"/>
    <w:basedOn w:val="a0"/>
    <w:uiPriority w:val="99"/>
    <w:unhideWhenUsed/>
    <w:rsid w:val="00D26D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ssorgo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27068-A5C3-4461-B3C2-6E8B27C6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12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россорго</Company>
  <LinksUpToDate>false</LinksUpToDate>
  <CharactersWithSpaces>17467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Асташов</cp:lastModifiedBy>
  <cp:revision>110</cp:revision>
  <cp:lastPrinted>2015-10-02T07:41:00Z</cp:lastPrinted>
  <dcterms:created xsi:type="dcterms:W3CDTF">2015-09-25T07:19:00Z</dcterms:created>
  <dcterms:modified xsi:type="dcterms:W3CDTF">2018-03-26T06:14:00Z</dcterms:modified>
</cp:coreProperties>
</file>